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47" w:rsidRPr="003905B9" w:rsidRDefault="00DB1647" w:rsidP="00DB1647">
      <w:pPr>
        <w:tabs>
          <w:tab w:val="left" w:pos="180"/>
          <w:tab w:val="left" w:pos="284"/>
          <w:tab w:val="left" w:pos="360"/>
        </w:tabs>
        <w:ind w:left="284" w:right="15"/>
        <w:jc w:val="center"/>
        <w:rPr>
          <w:b/>
          <w:sz w:val="28"/>
          <w:szCs w:val="28"/>
        </w:rPr>
      </w:pPr>
      <w:r w:rsidRPr="003905B9">
        <w:rPr>
          <w:b/>
          <w:sz w:val="28"/>
          <w:szCs w:val="28"/>
        </w:rPr>
        <w:t xml:space="preserve">СОВЕТ НАРОДНЫХ ДЕПУТАТОВ </w:t>
      </w:r>
      <w:r w:rsidR="00CC0F3D">
        <w:rPr>
          <w:b/>
          <w:sz w:val="28"/>
          <w:szCs w:val="28"/>
        </w:rPr>
        <w:t>ЯСЕНКОВСКОГО</w:t>
      </w:r>
      <w:r w:rsidRPr="003905B9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DB1647" w:rsidRPr="003905B9" w:rsidRDefault="00DB1647" w:rsidP="00A65214">
      <w:pPr>
        <w:tabs>
          <w:tab w:val="left" w:pos="284"/>
        </w:tabs>
        <w:ind w:left="284" w:right="15"/>
        <w:jc w:val="center"/>
        <w:rPr>
          <w:b/>
          <w:sz w:val="28"/>
          <w:szCs w:val="28"/>
        </w:rPr>
      </w:pPr>
    </w:p>
    <w:p w:rsidR="00DB1647" w:rsidRPr="003905B9" w:rsidRDefault="00DB1647" w:rsidP="00A65214">
      <w:pPr>
        <w:tabs>
          <w:tab w:val="left" w:pos="284"/>
          <w:tab w:val="left" w:pos="3960"/>
        </w:tabs>
        <w:ind w:left="284" w:right="15"/>
        <w:jc w:val="center"/>
        <w:outlineLvl w:val="0"/>
        <w:rPr>
          <w:b/>
          <w:sz w:val="28"/>
          <w:szCs w:val="28"/>
        </w:rPr>
      </w:pPr>
      <w:r w:rsidRPr="003905B9">
        <w:rPr>
          <w:b/>
          <w:sz w:val="28"/>
          <w:szCs w:val="28"/>
        </w:rPr>
        <w:t>Р Е Ш Е Н И Е</w:t>
      </w:r>
    </w:p>
    <w:p w:rsidR="00DB1647" w:rsidRPr="003905B9" w:rsidRDefault="00DB1647" w:rsidP="00DB1647">
      <w:pPr>
        <w:tabs>
          <w:tab w:val="left" w:pos="284"/>
        </w:tabs>
        <w:ind w:left="284" w:right="15"/>
        <w:rPr>
          <w:b/>
          <w:sz w:val="28"/>
          <w:szCs w:val="28"/>
        </w:rPr>
      </w:pPr>
    </w:p>
    <w:p w:rsidR="00DB1647" w:rsidRPr="00C86182" w:rsidRDefault="00DB1647" w:rsidP="00680FD1">
      <w:pPr>
        <w:tabs>
          <w:tab w:val="left" w:pos="284"/>
        </w:tabs>
        <w:ind w:left="284" w:right="15" w:hanging="284"/>
        <w:rPr>
          <w:u w:val="single"/>
        </w:rPr>
      </w:pPr>
      <w:r w:rsidRPr="00C86182">
        <w:rPr>
          <w:u w:val="single"/>
        </w:rPr>
        <w:t xml:space="preserve">от </w:t>
      </w:r>
      <w:r w:rsidR="00B55B8D">
        <w:rPr>
          <w:u w:val="single"/>
        </w:rPr>
        <w:t>«24</w:t>
      </w:r>
      <w:r>
        <w:rPr>
          <w:u w:val="single"/>
        </w:rPr>
        <w:t>»</w:t>
      </w:r>
      <w:r w:rsidR="00557CBA">
        <w:rPr>
          <w:u w:val="single"/>
        </w:rPr>
        <w:t xml:space="preserve"> </w:t>
      </w:r>
      <w:r w:rsidR="00466D55">
        <w:rPr>
          <w:u w:val="single"/>
        </w:rPr>
        <w:t>ма</w:t>
      </w:r>
      <w:r w:rsidR="00CC0F3D">
        <w:rPr>
          <w:u w:val="single"/>
        </w:rPr>
        <w:t>я</w:t>
      </w:r>
      <w:r w:rsidR="00557CBA">
        <w:rPr>
          <w:u w:val="single"/>
        </w:rPr>
        <w:t xml:space="preserve"> </w:t>
      </w:r>
      <w:r w:rsidRPr="00C86182">
        <w:rPr>
          <w:u w:val="single"/>
        </w:rPr>
        <w:t>20</w:t>
      </w:r>
      <w:r>
        <w:rPr>
          <w:u w:val="single"/>
        </w:rPr>
        <w:t>22</w:t>
      </w:r>
      <w:r w:rsidR="00A65214">
        <w:rPr>
          <w:u w:val="single"/>
        </w:rPr>
        <w:t xml:space="preserve"> №</w:t>
      </w:r>
      <w:r w:rsidR="00B55B8D">
        <w:rPr>
          <w:u w:val="single"/>
        </w:rPr>
        <w:t>16</w:t>
      </w:r>
    </w:p>
    <w:p w:rsidR="00DB1647" w:rsidRPr="00557CBA" w:rsidRDefault="00557CBA" w:rsidP="00680FD1">
      <w:pPr>
        <w:tabs>
          <w:tab w:val="left" w:pos="284"/>
        </w:tabs>
        <w:ind w:left="284" w:right="15" w:hanging="284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557CBA">
        <w:rPr>
          <w:sz w:val="20"/>
          <w:szCs w:val="20"/>
        </w:rPr>
        <w:t>п</w:t>
      </w:r>
      <w:r w:rsidR="00DB1647" w:rsidRPr="00557CBA">
        <w:rPr>
          <w:sz w:val="20"/>
          <w:szCs w:val="20"/>
        </w:rPr>
        <w:t xml:space="preserve">. </w:t>
      </w:r>
      <w:r w:rsidR="00CC0F3D" w:rsidRPr="00557CBA">
        <w:rPr>
          <w:sz w:val="20"/>
          <w:szCs w:val="20"/>
        </w:rPr>
        <w:t>Ясенки</w:t>
      </w:r>
    </w:p>
    <w:p w:rsidR="00DB1647" w:rsidRPr="003905B9" w:rsidRDefault="00DB1647" w:rsidP="00680FD1">
      <w:pPr>
        <w:tabs>
          <w:tab w:val="left" w:pos="284"/>
        </w:tabs>
        <w:ind w:left="284" w:right="15" w:hanging="284"/>
        <w:rPr>
          <w:sz w:val="28"/>
          <w:szCs w:val="28"/>
        </w:rPr>
      </w:pPr>
    </w:p>
    <w:p w:rsidR="00DB1647" w:rsidRPr="003905B9" w:rsidRDefault="00DB1647" w:rsidP="00680FD1">
      <w:pPr>
        <w:tabs>
          <w:tab w:val="left" w:pos="284"/>
        </w:tabs>
        <w:ind w:left="284" w:right="15" w:hanging="284"/>
        <w:jc w:val="both"/>
        <w:outlineLvl w:val="0"/>
        <w:rPr>
          <w:b/>
          <w:sz w:val="28"/>
          <w:szCs w:val="28"/>
        </w:rPr>
      </w:pPr>
      <w:r w:rsidRPr="003905B9">
        <w:rPr>
          <w:b/>
          <w:sz w:val="28"/>
          <w:szCs w:val="28"/>
        </w:rPr>
        <w:t>О внесении изменений и дополнений</w:t>
      </w:r>
    </w:p>
    <w:p w:rsidR="00DB1647" w:rsidRPr="003905B9" w:rsidRDefault="00DB1647" w:rsidP="00680FD1">
      <w:pPr>
        <w:tabs>
          <w:tab w:val="left" w:pos="284"/>
        </w:tabs>
        <w:ind w:left="284" w:right="15" w:hanging="284"/>
        <w:rPr>
          <w:b/>
          <w:sz w:val="28"/>
          <w:szCs w:val="28"/>
        </w:rPr>
      </w:pPr>
      <w:r w:rsidRPr="003905B9">
        <w:rPr>
          <w:b/>
          <w:sz w:val="28"/>
          <w:szCs w:val="28"/>
        </w:rPr>
        <w:t>в решение Совета народных депутатов</w:t>
      </w:r>
    </w:p>
    <w:p w:rsidR="00DB1647" w:rsidRPr="003905B9" w:rsidRDefault="00713736" w:rsidP="00680FD1">
      <w:pPr>
        <w:tabs>
          <w:tab w:val="left" w:pos="284"/>
        </w:tabs>
        <w:ind w:left="284" w:right="15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Ясенковского</w:t>
      </w:r>
      <w:r w:rsidR="00DB1647" w:rsidRPr="003905B9">
        <w:rPr>
          <w:b/>
          <w:sz w:val="28"/>
          <w:szCs w:val="28"/>
        </w:rPr>
        <w:t xml:space="preserve"> сельского поселения</w:t>
      </w:r>
    </w:p>
    <w:p w:rsidR="00DB1647" w:rsidRPr="003905B9" w:rsidRDefault="00DB1647" w:rsidP="00680FD1">
      <w:pPr>
        <w:tabs>
          <w:tab w:val="left" w:pos="284"/>
        </w:tabs>
        <w:ind w:left="284" w:right="15" w:hanging="284"/>
        <w:rPr>
          <w:b/>
          <w:sz w:val="28"/>
          <w:szCs w:val="28"/>
        </w:rPr>
      </w:pPr>
      <w:r w:rsidRPr="003905B9">
        <w:rPr>
          <w:b/>
          <w:sz w:val="28"/>
          <w:szCs w:val="28"/>
        </w:rPr>
        <w:t>Бобровского муниципального района</w:t>
      </w:r>
    </w:p>
    <w:p w:rsidR="00DB1647" w:rsidRPr="003905B9" w:rsidRDefault="00DB1647" w:rsidP="00680FD1">
      <w:pPr>
        <w:tabs>
          <w:tab w:val="left" w:pos="284"/>
        </w:tabs>
        <w:ind w:left="284" w:right="15" w:hanging="284"/>
        <w:rPr>
          <w:b/>
          <w:sz w:val="28"/>
          <w:szCs w:val="28"/>
        </w:rPr>
      </w:pPr>
      <w:r w:rsidRPr="003905B9">
        <w:rPr>
          <w:b/>
          <w:sz w:val="28"/>
          <w:szCs w:val="28"/>
        </w:rPr>
        <w:t xml:space="preserve">Воронежской области </w:t>
      </w:r>
      <w:r>
        <w:rPr>
          <w:b/>
          <w:sz w:val="28"/>
          <w:szCs w:val="28"/>
        </w:rPr>
        <w:t>от 2</w:t>
      </w:r>
      <w:r w:rsidR="00713736">
        <w:rPr>
          <w:b/>
          <w:sz w:val="28"/>
          <w:szCs w:val="28"/>
        </w:rPr>
        <w:t>4</w:t>
      </w:r>
      <w:r w:rsidRPr="00B51123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21</w:t>
      </w:r>
      <w:r w:rsidRPr="00B5112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</w:t>
      </w:r>
      <w:r w:rsidR="00713736">
        <w:rPr>
          <w:b/>
          <w:sz w:val="28"/>
          <w:szCs w:val="28"/>
        </w:rPr>
        <w:t>5</w:t>
      </w:r>
    </w:p>
    <w:p w:rsidR="00DB1647" w:rsidRPr="003905B9" w:rsidRDefault="00DB1647" w:rsidP="00680FD1">
      <w:pPr>
        <w:tabs>
          <w:tab w:val="left" w:pos="284"/>
        </w:tabs>
        <w:ind w:left="284" w:right="15" w:hanging="284"/>
        <w:rPr>
          <w:b/>
          <w:sz w:val="28"/>
          <w:szCs w:val="28"/>
        </w:rPr>
      </w:pPr>
      <w:r w:rsidRPr="003905B9">
        <w:rPr>
          <w:b/>
          <w:sz w:val="28"/>
          <w:szCs w:val="28"/>
        </w:rPr>
        <w:t xml:space="preserve">«О бюджете </w:t>
      </w:r>
      <w:r w:rsidR="00713736">
        <w:rPr>
          <w:b/>
          <w:sz w:val="28"/>
          <w:szCs w:val="28"/>
        </w:rPr>
        <w:t>Ясенковского</w:t>
      </w:r>
      <w:r w:rsidRPr="003905B9">
        <w:rPr>
          <w:b/>
          <w:sz w:val="28"/>
          <w:szCs w:val="28"/>
        </w:rPr>
        <w:t xml:space="preserve"> сельского</w:t>
      </w:r>
    </w:p>
    <w:p w:rsidR="00DB1647" w:rsidRPr="003905B9" w:rsidRDefault="00DB1647" w:rsidP="00680FD1">
      <w:pPr>
        <w:tabs>
          <w:tab w:val="left" w:pos="284"/>
        </w:tabs>
        <w:ind w:left="284" w:right="15" w:hanging="284"/>
        <w:rPr>
          <w:b/>
          <w:sz w:val="28"/>
          <w:szCs w:val="28"/>
        </w:rPr>
      </w:pPr>
      <w:r w:rsidRPr="003905B9">
        <w:rPr>
          <w:b/>
          <w:sz w:val="28"/>
          <w:szCs w:val="28"/>
        </w:rPr>
        <w:t>поселения Бобровского муниципального</w:t>
      </w:r>
    </w:p>
    <w:p w:rsidR="00DB1647" w:rsidRPr="003905B9" w:rsidRDefault="00DB1647" w:rsidP="00680FD1">
      <w:pPr>
        <w:tabs>
          <w:tab w:val="left" w:pos="284"/>
        </w:tabs>
        <w:ind w:left="284" w:right="15" w:hanging="284"/>
        <w:rPr>
          <w:b/>
          <w:sz w:val="28"/>
          <w:szCs w:val="28"/>
        </w:rPr>
      </w:pPr>
      <w:r w:rsidRPr="003905B9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йона Воронежской области на 2022</w:t>
      </w:r>
      <w:r w:rsidRPr="003905B9">
        <w:rPr>
          <w:b/>
          <w:sz w:val="28"/>
          <w:szCs w:val="28"/>
        </w:rPr>
        <w:t xml:space="preserve"> год и </w:t>
      </w:r>
    </w:p>
    <w:p w:rsidR="00DB1647" w:rsidRDefault="00DB1647" w:rsidP="00680FD1">
      <w:pPr>
        <w:tabs>
          <w:tab w:val="left" w:pos="284"/>
        </w:tabs>
        <w:ind w:left="284" w:right="15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2023 и 2024</w:t>
      </w:r>
      <w:r w:rsidRPr="003905B9">
        <w:rPr>
          <w:b/>
          <w:sz w:val="28"/>
          <w:szCs w:val="28"/>
        </w:rPr>
        <w:t xml:space="preserve"> годов»</w:t>
      </w:r>
    </w:p>
    <w:p w:rsidR="00DB1647" w:rsidRDefault="00DB1647" w:rsidP="00DB1647">
      <w:pPr>
        <w:tabs>
          <w:tab w:val="left" w:pos="284"/>
        </w:tabs>
        <w:ind w:left="284" w:right="15"/>
        <w:rPr>
          <w:sz w:val="28"/>
          <w:szCs w:val="28"/>
        </w:rPr>
      </w:pPr>
    </w:p>
    <w:p w:rsidR="00DB1647" w:rsidRPr="003905B9" w:rsidRDefault="00DB1647" w:rsidP="00680FD1">
      <w:pPr>
        <w:tabs>
          <w:tab w:val="left" w:pos="2370"/>
        </w:tabs>
        <w:spacing w:line="360" w:lineRule="auto"/>
        <w:ind w:right="-143" w:firstLine="709"/>
        <w:jc w:val="both"/>
        <w:rPr>
          <w:b/>
          <w:sz w:val="28"/>
          <w:szCs w:val="28"/>
        </w:rPr>
      </w:pPr>
      <w:r w:rsidRPr="003905B9">
        <w:rPr>
          <w:sz w:val="28"/>
          <w:szCs w:val="28"/>
        </w:rPr>
        <w:t xml:space="preserve">В связи с перераспределением доходной и расходной части бюджета Совет народных депутатов </w:t>
      </w:r>
      <w:r w:rsidR="00713736">
        <w:rPr>
          <w:sz w:val="28"/>
          <w:szCs w:val="28"/>
        </w:rPr>
        <w:t>Ясенковского</w:t>
      </w:r>
      <w:r w:rsidRPr="003905B9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3905B9">
        <w:rPr>
          <w:b/>
          <w:sz w:val="28"/>
          <w:szCs w:val="28"/>
        </w:rPr>
        <w:t>решил:</w:t>
      </w:r>
    </w:p>
    <w:p w:rsidR="00DB1647" w:rsidRPr="003905B9" w:rsidRDefault="00DB1647" w:rsidP="00680FD1">
      <w:pPr>
        <w:tabs>
          <w:tab w:val="left" w:pos="284"/>
        </w:tabs>
        <w:spacing w:line="360" w:lineRule="auto"/>
        <w:ind w:right="-143" w:firstLine="709"/>
        <w:jc w:val="both"/>
        <w:rPr>
          <w:sz w:val="28"/>
          <w:szCs w:val="28"/>
        </w:rPr>
      </w:pPr>
      <w:r w:rsidRPr="003905B9">
        <w:rPr>
          <w:sz w:val="28"/>
          <w:szCs w:val="28"/>
        </w:rPr>
        <w:t xml:space="preserve">1. Внести в решение Совета народных депутатов </w:t>
      </w:r>
      <w:r w:rsidR="00713736">
        <w:rPr>
          <w:sz w:val="28"/>
          <w:szCs w:val="28"/>
        </w:rPr>
        <w:t>Ясенковского</w:t>
      </w:r>
      <w:r w:rsidRPr="003905B9">
        <w:rPr>
          <w:sz w:val="28"/>
          <w:szCs w:val="28"/>
        </w:rPr>
        <w:t xml:space="preserve"> сельского поселения Бобровского муниципального района Воронежской о</w:t>
      </w:r>
      <w:r>
        <w:rPr>
          <w:sz w:val="28"/>
          <w:szCs w:val="28"/>
        </w:rPr>
        <w:t>бласти №3</w:t>
      </w:r>
      <w:r w:rsidR="00713736">
        <w:rPr>
          <w:sz w:val="28"/>
          <w:szCs w:val="28"/>
        </w:rPr>
        <w:t>5</w:t>
      </w:r>
      <w:r w:rsidRPr="00B51123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713736">
        <w:rPr>
          <w:sz w:val="28"/>
          <w:szCs w:val="28"/>
        </w:rPr>
        <w:t>4</w:t>
      </w:r>
      <w:r>
        <w:rPr>
          <w:sz w:val="28"/>
          <w:szCs w:val="28"/>
        </w:rPr>
        <w:t>.12.2021</w:t>
      </w:r>
      <w:r w:rsidRPr="003905B9">
        <w:rPr>
          <w:sz w:val="28"/>
          <w:szCs w:val="28"/>
        </w:rPr>
        <w:t xml:space="preserve"> г. «О бюджете </w:t>
      </w:r>
      <w:r w:rsidR="00713736">
        <w:rPr>
          <w:sz w:val="28"/>
          <w:szCs w:val="28"/>
        </w:rPr>
        <w:t>Ясенковского</w:t>
      </w:r>
      <w:r w:rsidRPr="003905B9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 на 2022</w:t>
      </w:r>
      <w:r w:rsidRPr="003905B9">
        <w:rPr>
          <w:sz w:val="28"/>
          <w:szCs w:val="28"/>
        </w:rPr>
        <w:t xml:space="preserve"> год и на плановый перио</w:t>
      </w:r>
      <w:r>
        <w:rPr>
          <w:sz w:val="28"/>
          <w:szCs w:val="28"/>
        </w:rPr>
        <w:t>д 2023 и 2024</w:t>
      </w:r>
      <w:r w:rsidRPr="003905B9">
        <w:rPr>
          <w:sz w:val="28"/>
          <w:szCs w:val="28"/>
        </w:rPr>
        <w:t xml:space="preserve"> годов» следующие изменения и дополнения: </w:t>
      </w:r>
    </w:p>
    <w:p w:rsidR="005C38DF" w:rsidRPr="000C29D5" w:rsidRDefault="005C38DF" w:rsidP="005C38DF">
      <w:pPr>
        <w:numPr>
          <w:ilvl w:val="0"/>
          <w:numId w:val="7"/>
        </w:numPr>
        <w:tabs>
          <w:tab w:val="left" w:pos="1418"/>
        </w:tabs>
        <w:spacing w:line="360" w:lineRule="auto"/>
        <w:ind w:left="284" w:right="-269" w:firstLine="709"/>
        <w:jc w:val="both"/>
        <w:rPr>
          <w:b/>
          <w:sz w:val="28"/>
          <w:szCs w:val="28"/>
        </w:rPr>
      </w:pPr>
      <w:r w:rsidRPr="009D6852">
        <w:rPr>
          <w:sz w:val="28"/>
          <w:szCs w:val="28"/>
        </w:rPr>
        <w:t>В статью</w:t>
      </w:r>
      <w:r>
        <w:rPr>
          <w:sz w:val="28"/>
          <w:szCs w:val="28"/>
        </w:rPr>
        <w:t xml:space="preserve"> 1</w:t>
      </w:r>
      <w:r w:rsidRPr="00BF28CB">
        <w:rPr>
          <w:sz w:val="28"/>
          <w:szCs w:val="28"/>
        </w:rPr>
        <w:t xml:space="preserve"> внести следующие изменения:</w:t>
      </w:r>
    </w:p>
    <w:p w:rsidR="005C38DF" w:rsidRDefault="005C38DF" w:rsidP="005C38DF">
      <w:pPr>
        <w:spacing w:line="360" w:lineRule="auto"/>
        <w:ind w:left="284" w:right="-26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1.1. изложить в новой редакции «П</w:t>
      </w:r>
      <w:r w:rsidRPr="007F7C0A">
        <w:rPr>
          <w:sz w:val="28"/>
          <w:szCs w:val="28"/>
        </w:rPr>
        <w:t>рогнозируемый общий объем</w:t>
      </w:r>
      <w:r>
        <w:rPr>
          <w:sz w:val="28"/>
          <w:szCs w:val="28"/>
        </w:rPr>
        <w:t xml:space="preserve"> доходов бюджета </w:t>
      </w:r>
      <w:r w:rsidR="00713736">
        <w:rPr>
          <w:spacing w:val="-9"/>
          <w:sz w:val="28"/>
          <w:szCs w:val="28"/>
        </w:rPr>
        <w:t>Ясенковского</w:t>
      </w:r>
      <w:r>
        <w:rPr>
          <w:sz w:val="28"/>
          <w:szCs w:val="28"/>
        </w:rPr>
        <w:t xml:space="preserve"> сельского поселения </w:t>
      </w:r>
      <w:r w:rsidRPr="007F7C0A">
        <w:rPr>
          <w:sz w:val="28"/>
          <w:szCs w:val="28"/>
        </w:rPr>
        <w:t xml:space="preserve">в сумме </w:t>
      </w:r>
      <w:r w:rsidR="00713736">
        <w:rPr>
          <w:sz w:val="28"/>
          <w:szCs w:val="28"/>
        </w:rPr>
        <w:t>18 395,00</w:t>
      </w:r>
      <w:r w:rsidRPr="007F7C0A">
        <w:rPr>
          <w:sz w:val="28"/>
          <w:szCs w:val="28"/>
        </w:rPr>
        <w:t xml:space="preserve">тыс. рублей, в том числе </w:t>
      </w:r>
      <w:r>
        <w:rPr>
          <w:sz w:val="28"/>
          <w:szCs w:val="28"/>
        </w:rPr>
        <w:t xml:space="preserve">безвозмездные поступления в сумме </w:t>
      </w:r>
      <w:r w:rsidR="00713736">
        <w:rPr>
          <w:sz w:val="28"/>
          <w:szCs w:val="28"/>
        </w:rPr>
        <w:t>14 117,7</w:t>
      </w:r>
      <w:r>
        <w:rPr>
          <w:sz w:val="28"/>
          <w:szCs w:val="28"/>
        </w:rPr>
        <w:t xml:space="preserve"> тыс. рублей, из них:</w:t>
      </w:r>
    </w:p>
    <w:p w:rsidR="005C38DF" w:rsidRDefault="005C38DF" w:rsidP="005C38DF">
      <w:pPr>
        <w:spacing w:line="360" w:lineRule="auto"/>
        <w:ind w:left="284" w:right="-269" w:firstLine="709"/>
        <w:jc w:val="both"/>
        <w:rPr>
          <w:sz w:val="28"/>
          <w:szCs w:val="28"/>
        </w:rPr>
      </w:pPr>
      <w:r w:rsidRPr="007E57C9">
        <w:rPr>
          <w:sz w:val="28"/>
          <w:szCs w:val="28"/>
        </w:rPr>
        <w:t xml:space="preserve">-дотации </w:t>
      </w:r>
      <w:r w:rsidR="00D749A1">
        <w:rPr>
          <w:sz w:val="28"/>
          <w:szCs w:val="28"/>
        </w:rPr>
        <w:t>1 633,9</w:t>
      </w:r>
      <w:r w:rsidRPr="007E57C9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рублей;</w:t>
      </w:r>
    </w:p>
    <w:p w:rsidR="005C38DF" w:rsidRDefault="005C38DF" w:rsidP="005C38DF">
      <w:pPr>
        <w:spacing w:line="360" w:lineRule="auto"/>
        <w:ind w:left="284" w:right="-26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</w:t>
      </w:r>
      <w:r w:rsidR="00713736">
        <w:rPr>
          <w:sz w:val="28"/>
          <w:szCs w:val="28"/>
        </w:rPr>
        <w:t>93,5</w:t>
      </w:r>
      <w:r>
        <w:rPr>
          <w:sz w:val="28"/>
          <w:szCs w:val="28"/>
        </w:rPr>
        <w:t xml:space="preserve"> тыс. рублей;</w:t>
      </w:r>
    </w:p>
    <w:p w:rsidR="005C38DF" w:rsidRDefault="005C38DF" w:rsidP="005C38DF">
      <w:pPr>
        <w:spacing w:line="360" w:lineRule="auto"/>
        <w:ind w:left="284" w:right="-269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57C9">
        <w:rPr>
          <w:sz w:val="28"/>
          <w:szCs w:val="28"/>
        </w:rPr>
        <w:t xml:space="preserve"> межбюджетные трансферты </w:t>
      </w:r>
      <w:r w:rsidR="00D749A1">
        <w:rPr>
          <w:sz w:val="28"/>
          <w:szCs w:val="28"/>
        </w:rPr>
        <w:t>12 390</w:t>
      </w:r>
      <w:r w:rsidR="00713736">
        <w:rPr>
          <w:sz w:val="28"/>
          <w:szCs w:val="28"/>
        </w:rPr>
        <w:t>,</w:t>
      </w:r>
      <w:r w:rsidR="00D749A1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рублей».</w:t>
      </w:r>
    </w:p>
    <w:p w:rsidR="005C38DF" w:rsidRDefault="005C38DF" w:rsidP="005C38DF">
      <w:pPr>
        <w:spacing w:line="360" w:lineRule="auto"/>
        <w:ind w:left="284" w:right="-26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1.2. изложить в новой </w:t>
      </w:r>
      <w:r w:rsidRPr="00F0074D">
        <w:rPr>
          <w:sz w:val="28"/>
          <w:szCs w:val="28"/>
        </w:rPr>
        <w:t xml:space="preserve">редакции «Общий объем расходов бюджета </w:t>
      </w:r>
      <w:r w:rsidR="00D205E9" w:rsidRPr="00F0074D">
        <w:rPr>
          <w:spacing w:val="-9"/>
          <w:sz w:val="28"/>
          <w:szCs w:val="28"/>
        </w:rPr>
        <w:t>Ясенковс</w:t>
      </w:r>
      <w:r w:rsidR="00713736" w:rsidRPr="00F0074D">
        <w:rPr>
          <w:spacing w:val="-9"/>
          <w:sz w:val="28"/>
          <w:szCs w:val="28"/>
        </w:rPr>
        <w:t>кого</w:t>
      </w:r>
      <w:r w:rsidRPr="00F0074D">
        <w:rPr>
          <w:sz w:val="28"/>
          <w:szCs w:val="28"/>
        </w:rPr>
        <w:t xml:space="preserve"> сельского поселения в сумме </w:t>
      </w:r>
      <w:r w:rsidR="00250AF2" w:rsidRPr="00557CBA">
        <w:rPr>
          <w:sz w:val="28"/>
          <w:szCs w:val="28"/>
        </w:rPr>
        <w:t>20 863,13</w:t>
      </w:r>
      <w:r w:rsidRPr="00557CBA">
        <w:rPr>
          <w:sz w:val="28"/>
          <w:szCs w:val="28"/>
        </w:rPr>
        <w:t xml:space="preserve"> тыс. рублей. </w:t>
      </w:r>
      <w:r w:rsidRPr="00557CBA">
        <w:rPr>
          <w:spacing w:val="-1"/>
          <w:sz w:val="28"/>
          <w:szCs w:val="28"/>
        </w:rPr>
        <w:t xml:space="preserve">Прогнозируемый дефицит </w:t>
      </w:r>
      <w:r w:rsidR="00250AF2" w:rsidRPr="00557CBA">
        <w:rPr>
          <w:spacing w:val="-1"/>
          <w:sz w:val="28"/>
          <w:szCs w:val="28"/>
        </w:rPr>
        <w:t>2 468</w:t>
      </w:r>
      <w:r w:rsidR="00713736" w:rsidRPr="00557CBA">
        <w:rPr>
          <w:spacing w:val="-1"/>
          <w:sz w:val="28"/>
          <w:szCs w:val="28"/>
        </w:rPr>
        <w:t>,</w:t>
      </w:r>
      <w:r w:rsidR="00250AF2" w:rsidRPr="00557CBA">
        <w:rPr>
          <w:spacing w:val="-1"/>
          <w:sz w:val="28"/>
          <w:szCs w:val="28"/>
        </w:rPr>
        <w:t>13</w:t>
      </w:r>
      <w:r w:rsidRPr="00557CBA">
        <w:rPr>
          <w:sz w:val="28"/>
          <w:szCs w:val="28"/>
        </w:rPr>
        <w:t xml:space="preserve"> тыс. рублей».</w:t>
      </w:r>
    </w:p>
    <w:p w:rsidR="005C38DF" w:rsidRDefault="005C38DF" w:rsidP="005C38DF">
      <w:pPr>
        <w:spacing w:line="360" w:lineRule="auto"/>
        <w:ind w:left="284" w:right="-269"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lastRenderedPageBreak/>
        <w:t xml:space="preserve">1.3. Пункт 1.3. изложить в новой редакции </w:t>
      </w:r>
      <w:r w:rsidRPr="00EF4F93">
        <w:rPr>
          <w:spacing w:val="-9"/>
          <w:sz w:val="28"/>
          <w:szCs w:val="28"/>
        </w:rPr>
        <w:t xml:space="preserve">«Источники внутреннего финансирования дефицита бюджета </w:t>
      </w:r>
      <w:r w:rsidR="00D205E9">
        <w:rPr>
          <w:spacing w:val="-9"/>
          <w:sz w:val="28"/>
          <w:szCs w:val="28"/>
        </w:rPr>
        <w:t>Ясенковского</w:t>
      </w:r>
      <w:r>
        <w:rPr>
          <w:spacing w:val="-9"/>
          <w:sz w:val="28"/>
          <w:szCs w:val="28"/>
        </w:rPr>
        <w:t xml:space="preserve"> сельского поселения </w:t>
      </w:r>
      <w:r w:rsidRPr="00EF4F93">
        <w:rPr>
          <w:spacing w:val="-9"/>
          <w:sz w:val="28"/>
          <w:szCs w:val="28"/>
        </w:rPr>
        <w:t>Бобровского муниципального района на 20</w:t>
      </w:r>
      <w:r>
        <w:rPr>
          <w:spacing w:val="-9"/>
          <w:sz w:val="28"/>
          <w:szCs w:val="28"/>
        </w:rPr>
        <w:t>22</w:t>
      </w:r>
      <w:r w:rsidRPr="00EF4F93">
        <w:rPr>
          <w:spacing w:val="-9"/>
          <w:sz w:val="28"/>
          <w:szCs w:val="28"/>
        </w:rPr>
        <w:t xml:space="preserve"> год и на плановый период 20</w:t>
      </w:r>
      <w:r>
        <w:rPr>
          <w:spacing w:val="-9"/>
          <w:sz w:val="28"/>
          <w:szCs w:val="28"/>
        </w:rPr>
        <w:t>23</w:t>
      </w:r>
      <w:r w:rsidRPr="00EF4F93">
        <w:rPr>
          <w:spacing w:val="-9"/>
          <w:sz w:val="28"/>
          <w:szCs w:val="28"/>
        </w:rPr>
        <w:t xml:space="preserve"> и 202</w:t>
      </w:r>
      <w:r>
        <w:rPr>
          <w:spacing w:val="-9"/>
          <w:sz w:val="28"/>
          <w:szCs w:val="28"/>
        </w:rPr>
        <w:t>4</w:t>
      </w:r>
      <w:r w:rsidRPr="00EF4F93">
        <w:rPr>
          <w:spacing w:val="-9"/>
          <w:sz w:val="28"/>
          <w:szCs w:val="28"/>
        </w:rPr>
        <w:t xml:space="preserve"> годов согласно </w:t>
      </w:r>
      <w:r w:rsidRPr="00650E9F">
        <w:rPr>
          <w:spacing w:val="-9"/>
          <w:sz w:val="28"/>
          <w:szCs w:val="28"/>
        </w:rPr>
        <w:t xml:space="preserve">приложению № </w:t>
      </w:r>
      <w:r w:rsidRPr="00F06D5A">
        <w:rPr>
          <w:spacing w:val="-9"/>
          <w:sz w:val="28"/>
          <w:szCs w:val="28"/>
        </w:rPr>
        <w:t>1</w:t>
      </w:r>
      <w:r w:rsidRPr="00650E9F">
        <w:rPr>
          <w:spacing w:val="-9"/>
          <w:sz w:val="28"/>
          <w:szCs w:val="28"/>
        </w:rPr>
        <w:t xml:space="preserve"> к настоящему решению</w:t>
      </w:r>
      <w:r>
        <w:rPr>
          <w:spacing w:val="-9"/>
          <w:sz w:val="28"/>
          <w:szCs w:val="28"/>
        </w:rPr>
        <w:t>»</w:t>
      </w:r>
      <w:r w:rsidRPr="00EF4F93">
        <w:rPr>
          <w:spacing w:val="-9"/>
          <w:sz w:val="28"/>
          <w:szCs w:val="28"/>
        </w:rPr>
        <w:t>.</w:t>
      </w:r>
    </w:p>
    <w:p w:rsidR="005C38DF" w:rsidRPr="00BF28CB" w:rsidRDefault="00C7711B" w:rsidP="005C38DF">
      <w:pPr>
        <w:spacing w:line="360" w:lineRule="auto"/>
        <w:ind w:left="284" w:right="-26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38DF" w:rsidRPr="00BF28CB">
        <w:rPr>
          <w:sz w:val="28"/>
          <w:szCs w:val="28"/>
        </w:rPr>
        <w:t xml:space="preserve">. В статью </w:t>
      </w:r>
      <w:r w:rsidR="005C38DF">
        <w:rPr>
          <w:sz w:val="28"/>
          <w:szCs w:val="28"/>
        </w:rPr>
        <w:t>3</w:t>
      </w:r>
      <w:r w:rsidR="005C38DF" w:rsidRPr="00BF28CB">
        <w:rPr>
          <w:sz w:val="28"/>
          <w:szCs w:val="28"/>
        </w:rPr>
        <w:t xml:space="preserve"> внести следующие изменения:</w:t>
      </w:r>
    </w:p>
    <w:p w:rsidR="005C38DF" w:rsidRPr="00BF28CB" w:rsidRDefault="00C7711B" w:rsidP="005C38DF">
      <w:pPr>
        <w:spacing w:line="360" w:lineRule="auto"/>
        <w:ind w:left="284" w:right="-26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38DF" w:rsidRPr="00BF28CB">
        <w:rPr>
          <w:sz w:val="28"/>
          <w:szCs w:val="28"/>
        </w:rPr>
        <w:t xml:space="preserve">.1. пункт </w:t>
      </w:r>
      <w:r w:rsidR="005C38DF">
        <w:rPr>
          <w:sz w:val="28"/>
          <w:szCs w:val="28"/>
        </w:rPr>
        <w:t>3</w:t>
      </w:r>
      <w:r w:rsidR="005C38DF" w:rsidRPr="00BF28CB">
        <w:rPr>
          <w:sz w:val="28"/>
          <w:szCs w:val="28"/>
        </w:rPr>
        <w:t>.1</w:t>
      </w:r>
      <w:r w:rsidR="005C38DF">
        <w:rPr>
          <w:sz w:val="28"/>
          <w:szCs w:val="28"/>
        </w:rPr>
        <w:t>.изложить</w:t>
      </w:r>
      <w:r w:rsidR="005C38DF" w:rsidRPr="00BF28CB">
        <w:rPr>
          <w:sz w:val="28"/>
          <w:szCs w:val="28"/>
        </w:rPr>
        <w:t xml:space="preserve"> в новой редакции: «Утвердить ведомственную структуру расходов бюджета </w:t>
      </w:r>
      <w:r w:rsidR="00D205E9">
        <w:rPr>
          <w:spacing w:val="-9"/>
          <w:sz w:val="28"/>
          <w:szCs w:val="28"/>
        </w:rPr>
        <w:t>Ясенковского</w:t>
      </w:r>
      <w:r w:rsidR="005C38DF" w:rsidRPr="00BF28CB">
        <w:rPr>
          <w:sz w:val="28"/>
          <w:szCs w:val="28"/>
        </w:rPr>
        <w:t xml:space="preserve"> сельского поселения на 202</w:t>
      </w:r>
      <w:r w:rsidR="005C38DF">
        <w:rPr>
          <w:sz w:val="28"/>
          <w:szCs w:val="28"/>
        </w:rPr>
        <w:t>2</w:t>
      </w:r>
      <w:r w:rsidR="005C38DF" w:rsidRPr="00BF28CB">
        <w:rPr>
          <w:sz w:val="28"/>
          <w:szCs w:val="28"/>
        </w:rPr>
        <w:t xml:space="preserve"> год и на плановый период 202</w:t>
      </w:r>
      <w:r w:rsidR="005C38DF">
        <w:rPr>
          <w:sz w:val="28"/>
          <w:szCs w:val="28"/>
        </w:rPr>
        <w:t>3</w:t>
      </w:r>
      <w:r w:rsidR="005C38DF" w:rsidRPr="00BF28CB">
        <w:rPr>
          <w:sz w:val="28"/>
          <w:szCs w:val="28"/>
        </w:rPr>
        <w:t xml:space="preserve"> и 202</w:t>
      </w:r>
      <w:r w:rsidR="005C38DF">
        <w:rPr>
          <w:sz w:val="28"/>
          <w:szCs w:val="28"/>
        </w:rPr>
        <w:t>4</w:t>
      </w:r>
      <w:r w:rsidR="005C38DF" w:rsidRPr="00BF28CB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2</w:t>
      </w:r>
      <w:r w:rsidR="005C38DF" w:rsidRPr="00BF28CB">
        <w:rPr>
          <w:sz w:val="28"/>
          <w:szCs w:val="28"/>
        </w:rPr>
        <w:t xml:space="preserve"> к настоящему решению Совета народных депутатов </w:t>
      </w:r>
      <w:r w:rsidR="00D205E9">
        <w:rPr>
          <w:spacing w:val="-9"/>
          <w:sz w:val="28"/>
          <w:szCs w:val="28"/>
        </w:rPr>
        <w:t>Ясенковского</w:t>
      </w:r>
      <w:r w:rsidR="005C38DF" w:rsidRPr="00BF28CB">
        <w:rPr>
          <w:sz w:val="28"/>
          <w:szCs w:val="28"/>
        </w:rPr>
        <w:t xml:space="preserve"> сельского поселения Бобровского муниципального района Воронежской области»;</w:t>
      </w:r>
    </w:p>
    <w:p w:rsidR="005C38DF" w:rsidRDefault="00C7711B" w:rsidP="005C38DF">
      <w:pPr>
        <w:spacing w:line="360" w:lineRule="auto"/>
        <w:ind w:left="284" w:right="-26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38DF" w:rsidRPr="00BF28CB">
        <w:rPr>
          <w:sz w:val="28"/>
          <w:szCs w:val="28"/>
        </w:rPr>
        <w:t xml:space="preserve">.2. пункт </w:t>
      </w:r>
      <w:r w:rsidR="005C38DF">
        <w:rPr>
          <w:sz w:val="28"/>
          <w:szCs w:val="28"/>
        </w:rPr>
        <w:t>3</w:t>
      </w:r>
      <w:r w:rsidR="005C38DF" w:rsidRPr="00BF28CB">
        <w:rPr>
          <w:sz w:val="28"/>
          <w:szCs w:val="28"/>
        </w:rPr>
        <w:t xml:space="preserve">.2. </w:t>
      </w:r>
      <w:r w:rsidR="005C38DF">
        <w:rPr>
          <w:sz w:val="28"/>
          <w:szCs w:val="28"/>
        </w:rPr>
        <w:t>изложить</w:t>
      </w:r>
      <w:r w:rsidR="005C38DF" w:rsidRPr="00BF28CB">
        <w:rPr>
          <w:sz w:val="28"/>
          <w:szCs w:val="28"/>
        </w:rPr>
        <w:t xml:space="preserve"> в новой редакции «Утвердить распределение бюджетных ассигнований по разделам, подразделам, целевым статьям</w:t>
      </w:r>
      <w:r w:rsidR="005C38DF">
        <w:rPr>
          <w:sz w:val="28"/>
          <w:szCs w:val="28"/>
        </w:rPr>
        <w:t>,</w:t>
      </w:r>
      <w:r w:rsidR="005C38DF" w:rsidRPr="00BF28CB">
        <w:rPr>
          <w:sz w:val="28"/>
          <w:szCs w:val="28"/>
        </w:rPr>
        <w:t xml:space="preserve"> груп</w:t>
      </w:r>
      <w:r w:rsidR="005C38DF">
        <w:rPr>
          <w:sz w:val="28"/>
          <w:szCs w:val="28"/>
        </w:rPr>
        <w:t>пам видов расходов классификации</w:t>
      </w:r>
      <w:r w:rsidR="005C38DF" w:rsidRPr="00BF28CB">
        <w:rPr>
          <w:sz w:val="28"/>
          <w:szCs w:val="28"/>
        </w:rPr>
        <w:t xml:space="preserve"> расходов бюджета на 202</w:t>
      </w:r>
      <w:r w:rsidR="005C38DF">
        <w:rPr>
          <w:sz w:val="28"/>
          <w:szCs w:val="28"/>
        </w:rPr>
        <w:t>2</w:t>
      </w:r>
      <w:r w:rsidR="005C38DF" w:rsidRPr="00BF28CB">
        <w:rPr>
          <w:sz w:val="28"/>
          <w:szCs w:val="28"/>
        </w:rPr>
        <w:t xml:space="preserve"> год и на плановым период 202</w:t>
      </w:r>
      <w:r w:rsidR="005C38DF">
        <w:rPr>
          <w:sz w:val="28"/>
          <w:szCs w:val="28"/>
        </w:rPr>
        <w:t>3</w:t>
      </w:r>
      <w:r w:rsidR="005C38DF" w:rsidRPr="00BF28CB">
        <w:rPr>
          <w:sz w:val="28"/>
          <w:szCs w:val="28"/>
        </w:rPr>
        <w:t xml:space="preserve"> и 202</w:t>
      </w:r>
      <w:r w:rsidR="005C38DF">
        <w:rPr>
          <w:sz w:val="28"/>
          <w:szCs w:val="28"/>
        </w:rPr>
        <w:t>4</w:t>
      </w:r>
      <w:r w:rsidR="005C38DF" w:rsidRPr="00BF28CB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3</w:t>
      </w:r>
      <w:r w:rsidR="005C38DF" w:rsidRPr="00BF28CB">
        <w:rPr>
          <w:sz w:val="28"/>
          <w:szCs w:val="28"/>
        </w:rPr>
        <w:t xml:space="preserve"> к настоящему решению Совета на</w:t>
      </w:r>
      <w:r w:rsidR="005C38DF">
        <w:rPr>
          <w:sz w:val="28"/>
          <w:szCs w:val="28"/>
        </w:rPr>
        <w:t xml:space="preserve">родных депутатов </w:t>
      </w:r>
      <w:r w:rsidR="00D205E9">
        <w:rPr>
          <w:spacing w:val="-9"/>
          <w:sz w:val="28"/>
          <w:szCs w:val="28"/>
        </w:rPr>
        <w:t>Ясенковского</w:t>
      </w:r>
      <w:r w:rsidR="005C38DF" w:rsidRPr="00BF28CB">
        <w:rPr>
          <w:sz w:val="28"/>
          <w:szCs w:val="28"/>
        </w:rPr>
        <w:t>сельского поселения Бобровского муниципального района Воронежской области»;</w:t>
      </w:r>
    </w:p>
    <w:p w:rsidR="005C38DF" w:rsidRPr="00BF28CB" w:rsidRDefault="00C7711B" w:rsidP="005C38DF">
      <w:pPr>
        <w:spacing w:line="360" w:lineRule="auto"/>
        <w:ind w:left="284" w:right="-26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38DF" w:rsidRPr="00BF28CB">
        <w:rPr>
          <w:sz w:val="28"/>
          <w:szCs w:val="28"/>
        </w:rPr>
        <w:t xml:space="preserve">.3. пункт </w:t>
      </w:r>
      <w:r w:rsidR="005C38DF">
        <w:rPr>
          <w:sz w:val="28"/>
          <w:szCs w:val="28"/>
        </w:rPr>
        <w:t>3</w:t>
      </w:r>
      <w:r w:rsidR="005C38DF" w:rsidRPr="00BF28CB">
        <w:rPr>
          <w:sz w:val="28"/>
          <w:szCs w:val="28"/>
        </w:rPr>
        <w:t xml:space="preserve">.3. </w:t>
      </w:r>
      <w:r w:rsidR="005C38DF">
        <w:rPr>
          <w:sz w:val="28"/>
          <w:szCs w:val="28"/>
        </w:rPr>
        <w:t>изложить</w:t>
      </w:r>
      <w:r w:rsidR="005C38DF" w:rsidRPr="00BF28CB">
        <w:rPr>
          <w:sz w:val="28"/>
          <w:szCs w:val="28"/>
        </w:rPr>
        <w:t xml:space="preserve"> в новой редакции «Утвердить распреде</w:t>
      </w:r>
      <w:r w:rsidR="005C38DF">
        <w:rPr>
          <w:sz w:val="28"/>
          <w:szCs w:val="28"/>
        </w:rPr>
        <w:t>ление бюджетных ассигнований по</w:t>
      </w:r>
      <w:r w:rsidR="005C38DF" w:rsidRPr="00BF28CB">
        <w:rPr>
          <w:sz w:val="28"/>
          <w:szCs w:val="28"/>
        </w:rPr>
        <w:t xml:space="preserve"> целевым статьям (муниципальным программам </w:t>
      </w:r>
      <w:r w:rsidR="00D205E9">
        <w:rPr>
          <w:spacing w:val="-9"/>
          <w:sz w:val="28"/>
          <w:szCs w:val="28"/>
        </w:rPr>
        <w:t>Ясенковского</w:t>
      </w:r>
      <w:r w:rsidR="005C38DF" w:rsidRPr="00BF28CB">
        <w:rPr>
          <w:sz w:val="28"/>
          <w:szCs w:val="28"/>
        </w:rPr>
        <w:t xml:space="preserve">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</w:t>
      </w:r>
      <w:r w:rsidR="00D205E9">
        <w:rPr>
          <w:spacing w:val="-9"/>
          <w:sz w:val="28"/>
          <w:szCs w:val="28"/>
        </w:rPr>
        <w:t>Ясенковского</w:t>
      </w:r>
      <w:r w:rsidR="005C38DF" w:rsidRPr="00BF28CB">
        <w:rPr>
          <w:sz w:val="28"/>
          <w:szCs w:val="28"/>
        </w:rPr>
        <w:t xml:space="preserve"> сельского поселения на 202</w:t>
      </w:r>
      <w:r w:rsidR="005C38DF">
        <w:rPr>
          <w:sz w:val="28"/>
          <w:szCs w:val="28"/>
        </w:rPr>
        <w:t>2</w:t>
      </w:r>
      <w:r w:rsidR="005C38DF" w:rsidRPr="00BF28CB">
        <w:rPr>
          <w:sz w:val="28"/>
          <w:szCs w:val="28"/>
        </w:rPr>
        <w:t xml:space="preserve"> год и на плановый период 202</w:t>
      </w:r>
      <w:r w:rsidR="005C38DF">
        <w:rPr>
          <w:sz w:val="28"/>
          <w:szCs w:val="28"/>
        </w:rPr>
        <w:t>3</w:t>
      </w:r>
      <w:r w:rsidR="005C38DF" w:rsidRPr="00BF28CB">
        <w:rPr>
          <w:sz w:val="28"/>
          <w:szCs w:val="28"/>
        </w:rPr>
        <w:t xml:space="preserve"> и 202</w:t>
      </w:r>
      <w:r w:rsidR="005C38DF">
        <w:rPr>
          <w:sz w:val="28"/>
          <w:szCs w:val="28"/>
        </w:rPr>
        <w:t>4</w:t>
      </w:r>
      <w:r w:rsidR="005C38DF" w:rsidRPr="00BF28CB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4</w:t>
      </w:r>
      <w:r w:rsidR="005C38DF" w:rsidRPr="00BF28CB">
        <w:rPr>
          <w:sz w:val="28"/>
          <w:szCs w:val="28"/>
        </w:rPr>
        <w:t xml:space="preserve"> к настоящему решению Совета народных депутатов </w:t>
      </w:r>
      <w:r w:rsidR="00D205E9">
        <w:rPr>
          <w:spacing w:val="-9"/>
          <w:sz w:val="28"/>
          <w:szCs w:val="28"/>
        </w:rPr>
        <w:t>Ясенковского</w:t>
      </w:r>
      <w:r w:rsidR="005C38DF" w:rsidRPr="00BF28CB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5C38DF">
        <w:rPr>
          <w:sz w:val="28"/>
          <w:szCs w:val="28"/>
        </w:rPr>
        <w:t>»</w:t>
      </w:r>
      <w:r w:rsidR="005C38DF" w:rsidRPr="00BF28CB">
        <w:rPr>
          <w:sz w:val="28"/>
          <w:szCs w:val="28"/>
        </w:rPr>
        <w:t xml:space="preserve">. </w:t>
      </w:r>
    </w:p>
    <w:p w:rsidR="005C38DF" w:rsidRPr="00BE626D" w:rsidRDefault="00C7711B" w:rsidP="005C38DF">
      <w:pPr>
        <w:spacing w:line="360" w:lineRule="auto"/>
        <w:ind w:left="284" w:right="-26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38DF">
        <w:rPr>
          <w:sz w:val="28"/>
          <w:szCs w:val="28"/>
        </w:rPr>
        <w:t>.4</w:t>
      </w:r>
      <w:r w:rsidR="005C38DF" w:rsidRPr="00BF28CB">
        <w:rPr>
          <w:sz w:val="28"/>
          <w:szCs w:val="28"/>
        </w:rPr>
        <w:t xml:space="preserve">. пункт </w:t>
      </w:r>
      <w:r w:rsidR="005C38DF">
        <w:rPr>
          <w:sz w:val="28"/>
          <w:szCs w:val="28"/>
        </w:rPr>
        <w:t>3</w:t>
      </w:r>
      <w:r w:rsidR="005C38DF" w:rsidRPr="00BF28CB">
        <w:rPr>
          <w:sz w:val="28"/>
          <w:szCs w:val="28"/>
        </w:rPr>
        <w:t xml:space="preserve">.5. </w:t>
      </w:r>
      <w:r w:rsidR="005C38DF">
        <w:rPr>
          <w:sz w:val="28"/>
          <w:szCs w:val="28"/>
        </w:rPr>
        <w:t>изложить</w:t>
      </w:r>
      <w:r w:rsidR="005C38DF" w:rsidRPr="00BF28CB">
        <w:rPr>
          <w:sz w:val="28"/>
          <w:szCs w:val="28"/>
        </w:rPr>
        <w:t xml:space="preserve"> в новой редакции «Утвердить общий объем </w:t>
      </w:r>
      <w:r w:rsidR="005C38DF">
        <w:rPr>
          <w:sz w:val="28"/>
          <w:szCs w:val="28"/>
        </w:rPr>
        <w:t xml:space="preserve">зарезервированных средств </w:t>
      </w:r>
      <w:r w:rsidR="00D205E9">
        <w:rPr>
          <w:spacing w:val="-9"/>
          <w:sz w:val="28"/>
          <w:szCs w:val="28"/>
        </w:rPr>
        <w:t>Ясенковского</w:t>
      </w:r>
      <w:r w:rsidR="005C38DF" w:rsidRPr="00BF28CB">
        <w:rPr>
          <w:sz w:val="28"/>
          <w:szCs w:val="28"/>
        </w:rPr>
        <w:t xml:space="preserve"> сельского поселения Бобровского муниципального района Воронежской области на 202</w:t>
      </w:r>
      <w:r w:rsidR="005C38DF">
        <w:rPr>
          <w:sz w:val="28"/>
          <w:szCs w:val="28"/>
        </w:rPr>
        <w:t>2</w:t>
      </w:r>
      <w:r w:rsidR="005C38DF" w:rsidRPr="00BF28CB">
        <w:rPr>
          <w:sz w:val="28"/>
          <w:szCs w:val="28"/>
        </w:rPr>
        <w:t xml:space="preserve"> год в </w:t>
      </w:r>
      <w:r w:rsidR="005C38DF" w:rsidRPr="00557CBA">
        <w:rPr>
          <w:sz w:val="28"/>
          <w:szCs w:val="28"/>
        </w:rPr>
        <w:t xml:space="preserve">сумме </w:t>
      </w:r>
      <w:r w:rsidR="00E87431" w:rsidRPr="00557CBA">
        <w:rPr>
          <w:sz w:val="28"/>
          <w:szCs w:val="28"/>
        </w:rPr>
        <w:t>3</w:t>
      </w:r>
      <w:r w:rsidR="00162C34" w:rsidRPr="00557CBA">
        <w:rPr>
          <w:sz w:val="28"/>
          <w:szCs w:val="28"/>
        </w:rPr>
        <w:t>00,00</w:t>
      </w:r>
      <w:r w:rsidR="005C38DF" w:rsidRPr="00BF28CB">
        <w:rPr>
          <w:sz w:val="28"/>
          <w:szCs w:val="28"/>
        </w:rPr>
        <w:t xml:space="preserve"> тыс. рублей, на 202</w:t>
      </w:r>
      <w:r w:rsidR="005C38DF">
        <w:rPr>
          <w:sz w:val="28"/>
          <w:szCs w:val="28"/>
        </w:rPr>
        <w:t>3</w:t>
      </w:r>
      <w:r w:rsidR="005C38DF" w:rsidRPr="00BF28CB">
        <w:rPr>
          <w:sz w:val="28"/>
          <w:szCs w:val="28"/>
        </w:rPr>
        <w:t xml:space="preserve"> год в сумме 0,0 тыс. рублей и на 202</w:t>
      </w:r>
      <w:r w:rsidR="005C38DF">
        <w:rPr>
          <w:sz w:val="28"/>
          <w:szCs w:val="28"/>
        </w:rPr>
        <w:t>4</w:t>
      </w:r>
      <w:r w:rsidR="005C38DF" w:rsidRPr="00BF28CB">
        <w:rPr>
          <w:sz w:val="28"/>
          <w:szCs w:val="28"/>
        </w:rPr>
        <w:t xml:space="preserve"> год в сумме 0,0 тыс. рублей. Использование </w:t>
      </w:r>
      <w:r w:rsidR="005C38DF">
        <w:rPr>
          <w:sz w:val="28"/>
          <w:szCs w:val="28"/>
        </w:rPr>
        <w:t>зарезервированных средств</w:t>
      </w:r>
      <w:r w:rsidR="00D205E9">
        <w:rPr>
          <w:spacing w:val="-9"/>
          <w:sz w:val="28"/>
          <w:szCs w:val="28"/>
        </w:rPr>
        <w:t>Ясенковского</w:t>
      </w:r>
      <w:r w:rsidR="005C38DF" w:rsidRPr="00BF28CB">
        <w:rPr>
          <w:sz w:val="28"/>
          <w:szCs w:val="28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r w:rsidR="00D205E9">
        <w:rPr>
          <w:spacing w:val="-9"/>
          <w:sz w:val="28"/>
          <w:szCs w:val="28"/>
        </w:rPr>
        <w:lastRenderedPageBreak/>
        <w:t>Ясенковского</w:t>
      </w:r>
      <w:r w:rsidR="005C38DF" w:rsidRPr="00BF28CB">
        <w:rPr>
          <w:sz w:val="28"/>
          <w:szCs w:val="28"/>
        </w:rPr>
        <w:t xml:space="preserve">сельского поселения Бобровского муниципального района Воронежской </w:t>
      </w:r>
      <w:r w:rsidR="005C38DF" w:rsidRPr="00BE626D">
        <w:rPr>
          <w:sz w:val="28"/>
          <w:szCs w:val="28"/>
        </w:rPr>
        <w:t>области».</w:t>
      </w:r>
    </w:p>
    <w:p w:rsidR="004F43C9" w:rsidRPr="00BE626D" w:rsidRDefault="00BE626D" w:rsidP="00BE626D">
      <w:pPr>
        <w:spacing w:line="360" w:lineRule="auto"/>
        <w:ind w:right="-57" w:firstLine="709"/>
        <w:jc w:val="both"/>
        <w:rPr>
          <w:sz w:val="28"/>
          <w:szCs w:val="28"/>
        </w:rPr>
      </w:pPr>
      <w:r w:rsidRPr="00BE626D">
        <w:rPr>
          <w:sz w:val="28"/>
          <w:szCs w:val="28"/>
        </w:rPr>
        <w:t xml:space="preserve">2.5 </w:t>
      </w:r>
      <w:r w:rsidR="004F43C9" w:rsidRPr="00557CBA">
        <w:rPr>
          <w:sz w:val="28"/>
          <w:szCs w:val="28"/>
        </w:rPr>
        <w:t>В статью 7 добавить пункт 7.3. следующего содержания: «Банковскому сопровождению подлежат платежи по государственным контрактам о поставке товаров, выполнении работ, оказании услуг (за исключением государственных контрактов, заключаемых в целях реализации государственного оборонного заказа), заключаемым на сумму 50 000,0 тыс. рублей и более.</w:t>
      </w:r>
    </w:p>
    <w:p w:rsidR="005C38DF" w:rsidRDefault="00C7711B" w:rsidP="005C38DF">
      <w:pPr>
        <w:shd w:val="clear" w:color="auto" w:fill="FFFFFF"/>
        <w:autoSpaceDE w:val="0"/>
        <w:autoSpaceDN w:val="0"/>
        <w:adjustRightInd w:val="0"/>
        <w:spacing w:line="360" w:lineRule="auto"/>
        <w:ind w:left="284" w:right="-269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38DF">
        <w:rPr>
          <w:sz w:val="28"/>
          <w:szCs w:val="28"/>
        </w:rPr>
        <w:t>.</w:t>
      </w:r>
      <w:r w:rsidR="005C38DF" w:rsidRPr="00373D90">
        <w:rPr>
          <w:sz w:val="28"/>
          <w:szCs w:val="28"/>
        </w:rPr>
        <w:t xml:space="preserve">Настоящее решение </w:t>
      </w:r>
      <w:r w:rsidR="005C38DF">
        <w:rPr>
          <w:sz w:val="28"/>
          <w:szCs w:val="28"/>
        </w:rPr>
        <w:t>вступает в силу после его официального обнародования.</w:t>
      </w:r>
    </w:p>
    <w:p w:rsidR="005C38DF" w:rsidRDefault="005C38DF" w:rsidP="005C38DF">
      <w:pPr>
        <w:tabs>
          <w:tab w:val="left" w:pos="284"/>
        </w:tabs>
        <w:ind w:left="284" w:right="-269"/>
        <w:rPr>
          <w:b/>
          <w:sz w:val="28"/>
          <w:szCs w:val="28"/>
        </w:rPr>
      </w:pPr>
    </w:p>
    <w:p w:rsidR="00DB1647" w:rsidRDefault="00DB1647" w:rsidP="00680FD1">
      <w:pPr>
        <w:tabs>
          <w:tab w:val="left" w:pos="284"/>
        </w:tabs>
        <w:ind w:left="284" w:firstLine="709"/>
        <w:rPr>
          <w:b/>
          <w:sz w:val="28"/>
          <w:szCs w:val="28"/>
        </w:rPr>
      </w:pPr>
    </w:p>
    <w:p w:rsidR="00DB1647" w:rsidRDefault="00DB1647" w:rsidP="00680FD1">
      <w:pPr>
        <w:tabs>
          <w:tab w:val="left" w:pos="284"/>
        </w:tabs>
        <w:ind w:left="284"/>
        <w:rPr>
          <w:b/>
          <w:sz w:val="28"/>
          <w:szCs w:val="28"/>
        </w:rPr>
      </w:pPr>
    </w:p>
    <w:p w:rsidR="00DB1647" w:rsidRDefault="00DB1647" w:rsidP="00680FD1">
      <w:pPr>
        <w:tabs>
          <w:tab w:val="left" w:pos="284"/>
        </w:tabs>
        <w:ind w:left="284"/>
        <w:rPr>
          <w:b/>
          <w:sz w:val="28"/>
          <w:szCs w:val="28"/>
        </w:rPr>
      </w:pPr>
    </w:p>
    <w:p w:rsidR="00DB1647" w:rsidRDefault="00DB1647" w:rsidP="00680FD1">
      <w:pPr>
        <w:tabs>
          <w:tab w:val="left" w:pos="284"/>
        </w:tabs>
        <w:ind w:left="284"/>
        <w:rPr>
          <w:b/>
          <w:sz w:val="28"/>
          <w:szCs w:val="28"/>
        </w:rPr>
      </w:pPr>
    </w:p>
    <w:p w:rsidR="00DB1647" w:rsidRPr="00874D28" w:rsidRDefault="00DB1647" w:rsidP="00680FD1">
      <w:pPr>
        <w:tabs>
          <w:tab w:val="left" w:pos="284"/>
        </w:tabs>
        <w:ind w:left="284" w:hanging="284"/>
        <w:rPr>
          <w:sz w:val="28"/>
          <w:szCs w:val="28"/>
        </w:rPr>
      </w:pPr>
      <w:r w:rsidRPr="00874D28">
        <w:rPr>
          <w:sz w:val="28"/>
          <w:szCs w:val="28"/>
        </w:rPr>
        <w:t xml:space="preserve">Глава </w:t>
      </w:r>
      <w:r w:rsidR="00D205E9">
        <w:rPr>
          <w:spacing w:val="-9"/>
          <w:sz w:val="28"/>
          <w:szCs w:val="28"/>
        </w:rPr>
        <w:t>Ясенковского</w:t>
      </w:r>
      <w:r w:rsidRPr="00874D28">
        <w:rPr>
          <w:sz w:val="28"/>
          <w:szCs w:val="28"/>
        </w:rPr>
        <w:t xml:space="preserve"> сельского поселения</w:t>
      </w:r>
    </w:p>
    <w:p w:rsidR="00DB1647" w:rsidRPr="00874D28" w:rsidRDefault="00DB1647" w:rsidP="00680FD1">
      <w:pPr>
        <w:tabs>
          <w:tab w:val="left" w:pos="284"/>
        </w:tabs>
        <w:ind w:left="284" w:hanging="284"/>
        <w:rPr>
          <w:sz w:val="28"/>
          <w:szCs w:val="28"/>
        </w:rPr>
      </w:pPr>
      <w:r w:rsidRPr="00874D28">
        <w:rPr>
          <w:sz w:val="28"/>
          <w:szCs w:val="28"/>
        </w:rPr>
        <w:t>Бобровского муниципального района</w:t>
      </w:r>
      <w:r w:rsidR="00D205E9">
        <w:rPr>
          <w:sz w:val="28"/>
          <w:szCs w:val="28"/>
        </w:rPr>
        <w:t xml:space="preserve">                                            В.А. Сафонов</w:t>
      </w:r>
    </w:p>
    <w:p w:rsidR="00DB1647" w:rsidRPr="00874D28" w:rsidRDefault="00DB1647" w:rsidP="00680FD1">
      <w:pPr>
        <w:tabs>
          <w:tab w:val="left" w:pos="284"/>
        </w:tabs>
        <w:ind w:left="284" w:right="-143" w:hanging="284"/>
        <w:rPr>
          <w:sz w:val="28"/>
          <w:szCs w:val="28"/>
        </w:rPr>
      </w:pPr>
      <w:r w:rsidRPr="00874D28">
        <w:rPr>
          <w:sz w:val="28"/>
          <w:szCs w:val="28"/>
        </w:rPr>
        <w:t xml:space="preserve">Воронежской области </w:t>
      </w:r>
    </w:p>
    <w:p w:rsidR="00DB1647" w:rsidRPr="003905B9" w:rsidRDefault="00DB1647" w:rsidP="00DB1647">
      <w:pPr>
        <w:tabs>
          <w:tab w:val="left" w:pos="284"/>
        </w:tabs>
        <w:ind w:left="284"/>
        <w:rPr>
          <w:sz w:val="28"/>
          <w:szCs w:val="28"/>
        </w:rPr>
      </w:pPr>
    </w:p>
    <w:p w:rsidR="0042799F" w:rsidRDefault="0042799F"/>
    <w:p w:rsidR="00680FD1" w:rsidRDefault="00680FD1"/>
    <w:p w:rsidR="00680FD1" w:rsidRDefault="00680FD1" w:rsidP="00D251F1">
      <w:pPr>
        <w:ind w:right="-284"/>
        <w:jc w:val="right"/>
        <w:rPr>
          <w:b/>
          <w:bCs/>
          <w:sz w:val="26"/>
          <w:szCs w:val="26"/>
        </w:rPr>
      </w:pPr>
    </w:p>
    <w:p w:rsidR="00680FD1" w:rsidRDefault="00680FD1" w:rsidP="00D251F1">
      <w:pPr>
        <w:ind w:right="-284"/>
        <w:jc w:val="right"/>
        <w:rPr>
          <w:b/>
          <w:bCs/>
          <w:sz w:val="26"/>
          <w:szCs w:val="26"/>
        </w:rPr>
      </w:pPr>
    </w:p>
    <w:p w:rsidR="00680FD1" w:rsidRDefault="00680FD1" w:rsidP="00D251F1">
      <w:pPr>
        <w:ind w:right="-284"/>
        <w:jc w:val="right"/>
        <w:rPr>
          <w:b/>
          <w:bCs/>
          <w:sz w:val="26"/>
          <w:szCs w:val="26"/>
        </w:rPr>
      </w:pPr>
    </w:p>
    <w:p w:rsidR="00680FD1" w:rsidRDefault="00680FD1" w:rsidP="00D251F1">
      <w:pPr>
        <w:ind w:right="-284"/>
        <w:jc w:val="right"/>
        <w:rPr>
          <w:b/>
          <w:bCs/>
          <w:sz w:val="26"/>
          <w:szCs w:val="26"/>
        </w:rPr>
      </w:pPr>
    </w:p>
    <w:p w:rsidR="00680FD1" w:rsidRDefault="00680FD1" w:rsidP="00D251F1">
      <w:pPr>
        <w:ind w:right="-284"/>
        <w:jc w:val="right"/>
        <w:rPr>
          <w:b/>
          <w:bCs/>
          <w:sz w:val="26"/>
          <w:szCs w:val="26"/>
        </w:rPr>
      </w:pPr>
    </w:p>
    <w:p w:rsidR="00680FD1" w:rsidRDefault="00680FD1" w:rsidP="00D251F1">
      <w:pPr>
        <w:ind w:right="-284"/>
        <w:jc w:val="right"/>
        <w:rPr>
          <w:b/>
          <w:bCs/>
          <w:sz w:val="26"/>
          <w:szCs w:val="26"/>
        </w:rPr>
      </w:pPr>
    </w:p>
    <w:p w:rsidR="005D180E" w:rsidRDefault="005D180E" w:rsidP="00D251F1">
      <w:pPr>
        <w:ind w:right="-284"/>
        <w:jc w:val="right"/>
        <w:rPr>
          <w:b/>
          <w:bCs/>
          <w:sz w:val="26"/>
          <w:szCs w:val="26"/>
        </w:rPr>
      </w:pPr>
    </w:p>
    <w:p w:rsidR="005D180E" w:rsidRDefault="005D180E" w:rsidP="00D251F1">
      <w:pPr>
        <w:ind w:right="-284"/>
        <w:jc w:val="right"/>
        <w:rPr>
          <w:b/>
          <w:bCs/>
          <w:sz w:val="26"/>
          <w:szCs w:val="26"/>
        </w:rPr>
      </w:pPr>
    </w:p>
    <w:p w:rsidR="005D180E" w:rsidRDefault="005D180E" w:rsidP="00D251F1">
      <w:pPr>
        <w:ind w:right="-284"/>
        <w:jc w:val="right"/>
        <w:rPr>
          <w:b/>
          <w:bCs/>
          <w:sz w:val="26"/>
          <w:szCs w:val="26"/>
        </w:rPr>
      </w:pPr>
    </w:p>
    <w:p w:rsidR="005D180E" w:rsidRDefault="005D180E" w:rsidP="00D251F1">
      <w:pPr>
        <w:ind w:right="-284"/>
        <w:jc w:val="right"/>
        <w:rPr>
          <w:b/>
          <w:bCs/>
          <w:sz w:val="26"/>
          <w:szCs w:val="26"/>
        </w:rPr>
      </w:pPr>
    </w:p>
    <w:p w:rsidR="005D180E" w:rsidRDefault="005D180E" w:rsidP="00D251F1">
      <w:pPr>
        <w:ind w:right="-284"/>
        <w:jc w:val="right"/>
        <w:rPr>
          <w:b/>
          <w:bCs/>
          <w:sz w:val="26"/>
          <w:szCs w:val="26"/>
        </w:rPr>
      </w:pPr>
    </w:p>
    <w:p w:rsidR="005D180E" w:rsidRDefault="005D180E" w:rsidP="00D251F1">
      <w:pPr>
        <w:ind w:right="-284"/>
        <w:jc w:val="right"/>
        <w:rPr>
          <w:b/>
          <w:bCs/>
          <w:sz w:val="26"/>
          <w:szCs w:val="26"/>
        </w:rPr>
      </w:pPr>
    </w:p>
    <w:p w:rsidR="005D180E" w:rsidRDefault="005D180E" w:rsidP="00D251F1">
      <w:pPr>
        <w:ind w:right="-284"/>
        <w:jc w:val="right"/>
        <w:rPr>
          <w:b/>
          <w:bCs/>
          <w:sz w:val="26"/>
          <w:szCs w:val="26"/>
        </w:rPr>
      </w:pPr>
    </w:p>
    <w:p w:rsidR="005C38DF" w:rsidRDefault="005C38DF" w:rsidP="00D251F1">
      <w:pPr>
        <w:ind w:right="-284"/>
        <w:jc w:val="right"/>
        <w:rPr>
          <w:b/>
          <w:bCs/>
          <w:sz w:val="26"/>
          <w:szCs w:val="26"/>
        </w:rPr>
      </w:pPr>
    </w:p>
    <w:p w:rsidR="005C38DF" w:rsidRDefault="005C38DF" w:rsidP="00D251F1">
      <w:pPr>
        <w:ind w:right="-284"/>
        <w:jc w:val="right"/>
        <w:rPr>
          <w:b/>
          <w:bCs/>
          <w:sz w:val="26"/>
          <w:szCs w:val="26"/>
        </w:rPr>
      </w:pPr>
    </w:p>
    <w:p w:rsidR="005C38DF" w:rsidRDefault="005C38DF" w:rsidP="00D251F1">
      <w:pPr>
        <w:ind w:right="-284"/>
        <w:jc w:val="right"/>
        <w:rPr>
          <w:b/>
          <w:bCs/>
          <w:sz w:val="26"/>
          <w:szCs w:val="26"/>
        </w:rPr>
      </w:pPr>
    </w:p>
    <w:p w:rsidR="005C38DF" w:rsidRDefault="005C38DF" w:rsidP="00D251F1">
      <w:pPr>
        <w:ind w:right="-284"/>
        <w:jc w:val="right"/>
        <w:rPr>
          <w:b/>
          <w:bCs/>
          <w:sz w:val="26"/>
          <w:szCs w:val="26"/>
        </w:rPr>
      </w:pPr>
    </w:p>
    <w:p w:rsidR="005C38DF" w:rsidRDefault="005C38DF" w:rsidP="00D251F1">
      <w:pPr>
        <w:ind w:right="-284"/>
        <w:jc w:val="right"/>
        <w:rPr>
          <w:b/>
          <w:bCs/>
          <w:sz w:val="26"/>
          <w:szCs w:val="26"/>
        </w:rPr>
      </w:pPr>
    </w:p>
    <w:p w:rsidR="005C38DF" w:rsidRDefault="005C38DF" w:rsidP="00D251F1">
      <w:pPr>
        <w:ind w:right="-284"/>
        <w:jc w:val="right"/>
        <w:rPr>
          <w:b/>
          <w:bCs/>
          <w:sz w:val="26"/>
          <w:szCs w:val="26"/>
        </w:rPr>
      </w:pPr>
    </w:p>
    <w:p w:rsidR="005C38DF" w:rsidRDefault="005C38DF" w:rsidP="00D251F1">
      <w:pPr>
        <w:ind w:right="-284"/>
        <w:jc w:val="right"/>
        <w:rPr>
          <w:b/>
          <w:bCs/>
          <w:sz w:val="26"/>
          <w:szCs w:val="26"/>
        </w:rPr>
      </w:pPr>
    </w:p>
    <w:p w:rsidR="005C38DF" w:rsidRDefault="005C38DF" w:rsidP="00D251F1">
      <w:pPr>
        <w:ind w:right="-284"/>
        <w:jc w:val="right"/>
        <w:rPr>
          <w:b/>
          <w:bCs/>
          <w:sz w:val="26"/>
          <w:szCs w:val="26"/>
        </w:rPr>
      </w:pPr>
    </w:p>
    <w:p w:rsidR="00C7711B" w:rsidRDefault="00C7711B" w:rsidP="00D251F1">
      <w:pPr>
        <w:ind w:right="-284"/>
        <w:jc w:val="right"/>
        <w:rPr>
          <w:b/>
          <w:bCs/>
          <w:sz w:val="26"/>
          <w:szCs w:val="26"/>
        </w:rPr>
      </w:pPr>
    </w:p>
    <w:p w:rsidR="00C7711B" w:rsidRDefault="00C7711B" w:rsidP="00D251F1">
      <w:pPr>
        <w:ind w:right="-284"/>
        <w:jc w:val="right"/>
        <w:rPr>
          <w:b/>
          <w:bCs/>
          <w:sz w:val="26"/>
          <w:szCs w:val="26"/>
        </w:rPr>
      </w:pPr>
    </w:p>
    <w:p w:rsidR="00D251F1" w:rsidRPr="00254941" w:rsidRDefault="00D251F1" w:rsidP="00D251F1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lastRenderedPageBreak/>
        <w:t xml:space="preserve">Приложение № </w:t>
      </w:r>
      <w:r>
        <w:rPr>
          <w:b/>
          <w:bCs/>
          <w:sz w:val="26"/>
          <w:szCs w:val="26"/>
        </w:rPr>
        <w:t>1</w:t>
      </w:r>
    </w:p>
    <w:p w:rsidR="00D251F1" w:rsidRPr="00254941" w:rsidRDefault="00D251F1" w:rsidP="00D251F1">
      <w:pPr>
        <w:ind w:right="-283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</w:t>
      </w:r>
      <w:r w:rsidRPr="00254941">
        <w:rPr>
          <w:b/>
          <w:bCs/>
          <w:sz w:val="26"/>
          <w:szCs w:val="26"/>
        </w:rPr>
        <w:t>решени</w:t>
      </w:r>
      <w:r>
        <w:rPr>
          <w:b/>
          <w:bCs/>
          <w:sz w:val="26"/>
          <w:szCs w:val="26"/>
        </w:rPr>
        <w:t>ю</w:t>
      </w:r>
      <w:r w:rsidRPr="00254941">
        <w:rPr>
          <w:b/>
          <w:bCs/>
          <w:sz w:val="26"/>
          <w:szCs w:val="26"/>
        </w:rPr>
        <w:t xml:space="preserve"> Совета народных депутатов </w:t>
      </w:r>
    </w:p>
    <w:p w:rsidR="00D251F1" w:rsidRPr="00254941" w:rsidRDefault="0024563C" w:rsidP="00D251F1">
      <w:pPr>
        <w:ind w:right="-283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Ясенковского</w:t>
      </w:r>
      <w:r w:rsidR="00D251F1" w:rsidRPr="00254941">
        <w:rPr>
          <w:b/>
          <w:bCs/>
          <w:sz w:val="26"/>
          <w:szCs w:val="26"/>
        </w:rPr>
        <w:t xml:space="preserve"> сельского поселения </w:t>
      </w:r>
    </w:p>
    <w:p w:rsidR="00D251F1" w:rsidRPr="00254941" w:rsidRDefault="00D251F1" w:rsidP="00D251F1">
      <w:pPr>
        <w:ind w:right="-283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>Бобровского муниципального района</w:t>
      </w:r>
    </w:p>
    <w:p w:rsidR="00D251F1" w:rsidRPr="00254941" w:rsidRDefault="00D251F1" w:rsidP="00D251F1">
      <w:pPr>
        <w:ind w:right="-283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>Воронежской области</w:t>
      </w:r>
    </w:p>
    <w:p w:rsidR="00D251F1" w:rsidRDefault="0024563C" w:rsidP="00D251F1">
      <w:pPr>
        <w:ind w:right="-283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D06B50">
        <w:rPr>
          <w:b/>
          <w:bCs/>
          <w:sz w:val="26"/>
          <w:szCs w:val="26"/>
        </w:rPr>
        <w:t>24</w:t>
      </w:r>
      <w:r w:rsidR="00D251F1" w:rsidRPr="00254941">
        <w:rPr>
          <w:b/>
          <w:bCs/>
          <w:sz w:val="26"/>
          <w:szCs w:val="26"/>
        </w:rPr>
        <w:t xml:space="preserve">» </w:t>
      </w:r>
      <w:r w:rsidR="00680FD1">
        <w:rPr>
          <w:b/>
          <w:bCs/>
          <w:sz w:val="26"/>
          <w:szCs w:val="26"/>
        </w:rPr>
        <w:t>ма</w:t>
      </w:r>
      <w:r>
        <w:rPr>
          <w:b/>
          <w:bCs/>
          <w:sz w:val="26"/>
          <w:szCs w:val="26"/>
        </w:rPr>
        <w:t>я</w:t>
      </w:r>
      <w:r w:rsidR="00D251F1" w:rsidRPr="00254941">
        <w:rPr>
          <w:b/>
          <w:bCs/>
          <w:sz w:val="26"/>
          <w:szCs w:val="26"/>
        </w:rPr>
        <w:t xml:space="preserve"> 202</w:t>
      </w:r>
      <w:r w:rsidR="00D251F1">
        <w:rPr>
          <w:b/>
          <w:bCs/>
          <w:sz w:val="26"/>
          <w:szCs w:val="26"/>
        </w:rPr>
        <w:t>2</w:t>
      </w:r>
      <w:r w:rsidR="00D251F1" w:rsidRPr="00254941">
        <w:rPr>
          <w:b/>
          <w:bCs/>
          <w:sz w:val="26"/>
          <w:szCs w:val="26"/>
        </w:rPr>
        <w:t xml:space="preserve"> г №</w:t>
      </w:r>
      <w:r w:rsidR="00D06B50">
        <w:rPr>
          <w:b/>
          <w:bCs/>
          <w:sz w:val="26"/>
          <w:szCs w:val="26"/>
        </w:rPr>
        <w:t>16</w:t>
      </w:r>
    </w:p>
    <w:p w:rsidR="00D251F1" w:rsidRDefault="00D251F1" w:rsidP="00D251F1">
      <w:pPr>
        <w:ind w:right="-283"/>
        <w:jc w:val="right"/>
        <w:rPr>
          <w:b/>
          <w:bCs/>
          <w:sz w:val="26"/>
          <w:szCs w:val="26"/>
        </w:rPr>
      </w:pPr>
    </w:p>
    <w:p w:rsidR="00D251F1" w:rsidRPr="00254941" w:rsidRDefault="005D180E" w:rsidP="00D251F1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D251F1" w:rsidRPr="00254941">
        <w:rPr>
          <w:b/>
          <w:bCs/>
          <w:sz w:val="26"/>
          <w:szCs w:val="26"/>
        </w:rPr>
        <w:t xml:space="preserve">Приложение № </w:t>
      </w:r>
      <w:r w:rsidR="00D251F1">
        <w:rPr>
          <w:b/>
          <w:bCs/>
          <w:sz w:val="26"/>
          <w:szCs w:val="26"/>
        </w:rPr>
        <w:t>1</w:t>
      </w:r>
    </w:p>
    <w:p w:rsidR="00D251F1" w:rsidRPr="00254941" w:rsidRDefault="00D251F1" w:rsidP="00D251F1">
      <w:pPr>
        <w:ind w:right="-283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</w:t>
      </w:r>
      <w:r w:rsidRPr="00254941">
        <w:rPr>
          <w:b/>
          <w:bCs/>
          <w:sz w:val="26"/>
          <w:szCs w:val="26"/>
        </w:rPr>
        <w:t>решени</w:t>
      </w:r>
      <w:r>
        <w:rPr>
          <w:b/>
          <w:bCs/>
          <w:sz w:val="26"/>
          <w:szCs w:val="26"/>
        </w:rPr>
        <w:t>ю</w:t>
      </w:r>
      <w:r w:rsidRPr="00254941">
        <w:rPr>
          <w:b/>
          <w:bCs/>
          <w:sz w:val="26"/>
          <w:szCs w:val="26"/>
        </w:rPr>
        <w:t xml:space="preserve"> Совета народных депутатов </w:t>
      </w:r>
    </w:p>
    <w:p w:rsidR="00D251F1" w:rsidRPr="00254941" w:rsidRDefault="0024563C" w:rsidP="00D251F1">
      <w:pPr>
        <w:ind w:right="-283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Ясенковского</w:t>
      </w:r>
      <w:r w:rsidR="00D251F1" w:rsidRPr="00254941">
        <w:rPr>
          <w:b/>
          <w:bCs/>
          <w:sz w:val="26"/>
          <w:szCs w:val="26"/>
        </w:rPr>
        <w:t xml:space="preserve"> сельского поселения </w:t>
      </w:r>
    </w:p>
    <w:p w:rsidR="00D251F1" w:rsidRPr="00254941" w:rsidRDefault="00D251F1" w:rsidP="00D251F1">
      <w:pPr>
        <w:ind w:right="-283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>Бобровского муниципального района</w:t>
      </w:r>
    </w:p>
    <w:p w:rsidR="00D251F1" w:rsidRPr="00254941" w:rsidRDefault="00D251F1" w:rsidP="00D251F1">
      <w:pPr>
        <w:ind w:right="-283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>Воронежской области</w:t>
      </w:r>
    </w:p>
    <w:p w:rsidR="00D251F1" w:rsidRDefault="00D251F1" w:rsidP="00D251F1">
      <w:pPr>
        <w:ind w:right="-283"/>
        <w:jc w:val="right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от «2</w:t>
      </w:r>
      <w:r w:rsidR="0024563C">
        <w:rPr>
          <w:b/>
          <w:bCs/>
          <w:sz w:val="26"/>
          <w:szCs w:val="26"/>
        </w:rPr>
        <w:t>4</w:t>
      </w:r>
      <w:r w:rsidRPr="00254941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декабря</w:t>
      </w:r>
      <w:r w:rsidRPr="00254941">
        <w:rPr>
          <w:b/>
          <w:bCs/>
          <w:sz w:val="26"/>
          <w:szCs w:val="26"/>
        </w:rPr>
        <w:t xml:space="preserve"> 202</w:t>
      </w:r>
      <w:r w:rsidR="0024563C">
        <w:rPr>
          <w:b/>
          <w:bCs/>
          <w:sz w:val="26"/>
          <w:szCs w:val="26"/>
        </w:rPr>
        <w:t>1</w:t>
      </w:r>
      <w:r w:rsidRPr="00254941">
        <w:rPr>
          <w:b/>
          <w:bCs/>
          <w:sz w:val="26"/>
          <w:szCs w:val="26"/>
        </w:rPr>
        <w:t xml:space="preserve"> г №</w:t>
      </w:r>
      <w:r>
        <w:rPr>
          <w:b/>
          <w:bCs/>
          <w:sz w:val="26"/>
          <w:szCs w:val="26"/>
        </w:rPr>
        <w:t>3</w:t>
      </w:r>
      <w:r w:rsidR="0024563C">
        <w:rPr>
          <w:b/>
          <w:bCs/>
          <w:sz w:val="26"/>
          <w:szCs w:val="26"/>
        </w:rPr>
        <w:t>5</w:t>
      </w:r>
    </w:p>
    <w:p w:rsidR="00D251F1" w:rsidRDefault="00D251F1" w:rsidP="00D251F1">
      <w:pPr>
        <w:ind w:right="-283"/>
        <w:jc w:val="right"/>
        <w:rPr>
          <w:b/>
          <w:sz w:val="26"/>
          <w:szCs w:val="26"/>
        </w:rPr>
      </w:pPr>
    </w:p>
    <w:p w:rsidR="00D251F1" w:rsidRDefault="00D251F1" w:rsidP="00D251F1">
      <w:pPr>
        <w:rPr>
          <w:b/>
          <w:sz w:val="26"/>
          <w:szCs w:val="26"/>
        </w:rPr>
      </w:pPr>
    </w:p>
    <w:tbl>
      <w:tblPr>
        <w:tblW w:w="9531" w:type="dxa"/>
        <w:tblInd w:w="108" w:type="dxa"/>
        <w:tblLayout w:type="fixed"/>
        <w:tblLook w:val="04A0"/>
      </w:tblPr>
      <w:tblGrid>
        <w:gridCol w:w="10"/>
        <w:gridCol w:w="3676"/>
        <w:gridCol w:w="2302"/>
        <w:gridCol w:w="1275"/>
        <w:gridCol w:w="1134"/>
        <w:gridCol w:w="567"/>
        <w:gridCol w:w="567"/>
      </w:tblGrid>
      <w:tr w:rsidR="00D251F1" w:rsidTr="005D180E">
        <w:trPr>
          <w:gridAfter w:val="1"/>
          <w:wAfter w:w="567" w:type="dxa"/>
          <w:trHeight w:val="1050"/>
        </w:trPr>
        <w:tc>
          <w:tcPr>
            <w:tcW w:w="89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51F1" w:rsidRPr="005C38DF" w:rsidRDefault="00D251F1" w:rsidP="00A460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C38DF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 w:rsidRPr="005C38DF">
              <w:rPr>
                <w:b/>
                <w:bCs/>
                <w:color w:val="000000"/>
                <w:sz w:val="26"/>
                <w:szCs w:val="26"/>
              </w:rPr>
              <w:br/>
            </w:r>
            <w:r w:rsidR="0024563C">
              <w:rPr>
                <w:b/>
                <w:bCs/>
                <w:color w:val="000000"/>
                <w:sz w:val="26"/>
                <w:szCs w:val="26"/>
              </w:rPr>
              <w:t>Ясенковского</w:t>
            </w:r>
            <w:r w:rsidRPr="005C38DF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Бобровского муниципального района Воронежской области на 2022 год и на плановый период 2023 и 2024 годов</w:t>
            </w:r>
          </w:p>
          <w:p w:rsidR="00D251F1" w:rsidRPr="005C38DF" w:rsidRDefault="00D251F1" w:rsidP="00A46052">
            <w:pPr>
              <w:ind w:right="-108"/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251F1" w:rsidTr="005D180E">
        <w:trPr>
          <w:gridBefore w:val="1"/>
          <w:wBefore w:w="10" w:type="dxa"/>
          <w:trHeight w:val="55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80FD1">
              <w:rPr>
                <w:b/>
                <w:bCs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80FD1">
              <w:rPr>
                <w:b/>
                <w:bCs/>
                <w:color w:val="000000"/>
                <w:sz w:val="19"/>
                <w:szCs w:val="19"/>
              </w:rPr>
              <w:t>Код классификации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5C38DF">
              <w:rPr>
                <w:b/>
                <w:bCs/>
                <w:color w:val="000000"/>
                <w:sz w:val="19"/>
                <w:szCs w:val="19"/>
              </w:rPr>
              <w:t xml:space="preserve">Сумма </w:t>
            </w:r>
            <w:r w:rsidRPr="005C38DF">
              <w:rPr>
                <w:b/>
                <w:bCs/>
                <w:color w:val="000000"/>
                <w:sz w:val="19"/>
                <w:szCs w:val="19"/>
              </w:rPr>
              <w:br/>
              <w:t>(тыс. рублей)</w:t>
            </w:r>
          </w:p>
        </w:tc>
      </w:tr>
      <w:tr w:rsidR="00D251F1" w:rsidTr="005D180E">
        <w:trPr>
          <w:gridBefore w:val="1"/>
          <w:wBefore w:w="10" w:type="dxa"/>
          <w:trHeight w:val="31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80FD1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80FD1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5C38DF">
              <w:rPr>
                <w:b/>
                <w:bCs/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F1" w:rsidRPr="00680FD1" w:rsidRDefault="00D251F1" w:rsidP="00A46052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80FD1">
              <w:rPr>
                <w:b/>
                <w:b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1F1" w:rsidRPr="00680FD1" w:rsidRDefault="00D251F1" w:rsidP="00A46052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80FD1">
              <w:rPr>
                <w:b/>
                <w:bCs/>
                <w:color w:val="000000"/>
                <w:sz w:val="19"/>
                <w:szCs w:val="19"/>
              </w:rPr>
              <w:t>2024 год</w:t>
            </w:r>
          </w:p>
        </w:tc>
      </w:tr>
      <w:tr w:rsidR="00D251F1" w:rsidTr="005D180E">
        <w:trPr>
          <w:gridBefore w:val="1"/>
          <w:wBefore w:w="10" w:type="dxa"/>
          <w:trHeight w:val="65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680FD1" w:rsidRDefault="00D251F1" w:rsidP="00A46052">
            <w:pPr>
              <w:rPr>
                <w:b/>
                <w:bCs/>
                <w:sz w:val="19"/>
                <w:szCs w:val="19"/>
              </w:rPr>
            </w:pPr>
            <w:r w:rsidRPr="00680FD1">
              <w:rPr>
                <w:b/>
                <w:bCs/>
                <w:sz w:val="19"/>
                <w:szCs w:val="19"/>
              </w:rPr>
              <w:t>ИСТОЧНИКИ ВНУТРЕННЕГО ФИНАНСИРОВАНИЯ ДЕФИЦИТА БЮДЖЕТА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5C38DF">
              <w:rPr>
                <w:b/>
                <w:bCs/>
                <w:sz w:val="19"/>
                <w:szCs w:val="19"/>
              </w:rPr>
              <w:t>01 00 00 00 00 0000 000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5C38DF" w:rsidRDefault="00EE6485" w:rsidP="00EE648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2468</w:t>
            </w:r>
            <w:r w:rsidR="00680FD1" w:rsidRPr="005C38DF">
              <w:rPr>
                <w:b/>
                <w:sz w:val="19"/>
                <w:szCs w:val="19"/>
              </w:rPr>
              <w:t>,</w:t>
            </w:r>
            <w:r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680FD1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680FD1">
              <w:rPr>
                <w:b/>
                <w:bCs/>
                <w:sz w:val="19"/>
                <w:szCs w:val="19"/>
              </w:rPr>
              <w:t>0,0</w:t>
            </w:r>
          </w:p>
        </w:tc>
      </w:tr>
      <w:tr w:rsidR="00D251F1" w:rsidTr="005D180E">
        <w:trPr>
          <w:gridBefore w:val="1"/>
          <w:wBefore w:w="10" w:type="dxa"/>
          <w:trHeight w:val="66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680FD1" w:rsidRDefault="00D251F1" w:rsidP="00A46052">
            <w:pPr>
              <w:rPr>
                <w:b/>
                <w:bCs/>
                <w:sz w:val="19"/>
                <w:szCs w:val="19"/>
              </w:rPr>
            </w:pPr>
            <w:r w:rsidRPr="00680FD1">
              <w:rPr>
                <w:b/>
                <w:bCs/>
                <w:sz w:val="19"/>
                <w:szCs w:val="19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5C38DF">
              <w:rPr>
                <w:b/>
                <w:bCs/>
                <w:sz w:val="19"/>
                <w:szCs w:val="19"/>
              </w:rPr>
              <w:t>01 03 00 00 00 0000 000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5C38DF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680FD1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680FD1">
              <w:rPr>
                <w:b/>
                <w:bCs/>
                <w:sz w:val="19"/>
                <w:szCs w:val="19"/>
              </w:rPr>
              <w:t>0,0</w:t>
            </w:r>
          </w:p>
        </w:tc>
      </w:tr>
      <w:tr w:rsidR="00D251F1" w:rsidTr="005D180E">
        <w:trPr>
          <w:gridBefore w:val="1"/>
          <w:wBefore w:w="10" w:type="dxa"/>
          <w:trHeight w:val="8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680FD1" w:rsidRDefault="00D251F1" w:rsidP="00A46052">
            <w:pPr>
              <w:rPr>
                <w:sz w:val="19"/>
                <w:szCs w:val="19"/>
              </w:rPr>
            </w:pPr>
            <w:r w:rsidRPr="00680FD1">
              <w:rPr>
                <w:sz w:val="19"/>
                <w:szCs w:val="19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5C38DF">
              <w:rPr>
                <w:b/>
                <w:bCs/>
                <w:sz w:val="19"/>
                <w:szCs w:val="19"/>
              </w:rPr>
              <w:t>01 03 01 00 00 0000 700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5C38DF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680FD1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680FD1">
              <w:rPr>
                <w:b/>
                <w:bCs/>
                <w:sz w:val="19"/>
                <w:szCs w:val="19"/>
              </w:rPr>
              <w:t>0,0</w:t>
            </w:r>
          </w:p>
        </w:tc>
      </w:tr>
      <w:tr w:rsidR="00D251F1" w:rsidTr="005D180E">
        <w:trPr>
          <w:gridBefore w:val="1"/>
          <w:wBefore w:w="10" w:type="dxa"/>
          <w:trHeight w:val="116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680FD1" w:rsidRDefault="00D251F1" w:rsidP="00A46052">
            <w:pPr>
              <w:rPr>
                <w:sz w:val="19"/>
                <w:szCs w:val="19"/>
              </w:rPr>
            </w:pPr>
            <w:r w:rsidRPr="00680FD1">
              <w:rPr>
                <w:sz w:val="19"/>
                <w:szCs w:val="19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5C38DF">
              <w:rPr>
                <w:b/>
                <w:bCs/>
                <w:sz w:val="19"/>
                <w:szCs w:val="19"/>
              </w:rPr>
              <w:t>01 03 01 00 10 0000 710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D251F1" w:rsidTr="005D180E">
        <w:trPr>
          <w:gridBefore w:val="1"/>
          <w:wBefore w:w="10" w:type="dxa"/>
          <w:trHeight w:val="111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680FD1" w:rsidRDefault="00D251F1" w:rsidP="00A46052">
            <w:pPr>
              <w:rPr>
                <w:sz w:val="19"/>
                <w:szCs w:val="19"/>
              </w:rPr>
            </w:pPr>
            <w:r w:rsidRPr="00680FD1">
              <w:rPr>
                <w:sz w:val="19"/>
                <w:szCs w:val="19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sz w:val="19"/>
                <w:szCs w:val="19"/>
              </w:rPr>
            </w:pPr>
            <w:r w:rsidRPr="005C38DF">
              <w:rPr>
                <w:sz w:val="19"/>
                <w:szCs w:val="19"/>
              </w:rPr>
              <w:t>01 03 01 00 00 0000 800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sz w:val="19"/>
                <w:szCs w:val="19"/>
              </w:rPr>
            </w:pPr>
            <w:r w:rsidRPr="005C38DF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sz w:val="19"/>
                <w:szCs w:val="19"/>
              </w:rPr>
            </w:pPr>
            <w:r w:rsidRPr="00680FD1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sz w:val="19"/>
                <w:szCs w:val="19"/>
              </w:rPr>
            </w:pPr>
            <w:r w:rsidRPr="00680FD1">
              <w:rPr>
                <w:sz w:val="19"/>
                <w:szCs w:val="19"/>
              </w:rPr>
              <w:t>0,0</w:t>
            </w:r>
          </w:p>
        </w:tc>
      </w:tr>
      <w:tr w:rsidR="00D251F1" w:rsidTr="005D180E">
        <w:trPr>
          <w:gridBefore w:val="1"/>
          <w:wBefore w:w="10" w:type="dxa"/>
          <w:trHeight w:val="110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680FD1" w:rsidRDefault="00D251F1" w:rsidP="00A46052">
            <w:pPr>
              <w:rPr>
                <w:sz w:val="19"/>
                <w:szCs w:val="19"/>
              </w:rPr>
            </w:pPr>
            <w:r w:rsidRPr="00680FD1">
              <w:rPr>
                <w:sz w:val="19"/>
                <w:szCs w:val="19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sz w:val="19"/>
                <w:szCs w:val="19"/>
              </w:rPr>
            </w:pPr>
            <w:r w:rsidRPr="005C38DF">
              <w:rPr>
                <w:sz w:val="19"/>
                <w:szCs w:val="19"/>
              </w:rPr>
              <w:t>01 03 01 00 10 0000 810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D251F1" w:rsidTr="005D180E">
        <w:trPr>
          <w:gridBefore w:val="1"/>
          <w:wBefore w:w="10" w:type="dxa"/>
          <w:trHeight w:val="501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680FD1" w:rsidRDefault="00D251F1" w:rsidP="00A46052">
            <w:pPr>
              <w:rPr>
                <w:b/>
                <w:bCs/>
                <w:sz w:val="19"/>
                <w:szCs w:val="19"/>
              </w:rPr>
            </w:pPr>
            <w:r w:rsidRPr="00680FD1">
              <w:rPr>
                <w:b/>
                <w:bCs/>
                <w:sz w:val="19"/>
                <w:szCs w:val="19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5C38DF">
              <w:rPr>
                <w:b/>
                <w:bCs/>
                <w:sz w:val="19"/>
                <w:szCs w:val="19"/>
              </w:rPr>
              <w:t>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5C38DF" w:rsidRDefault="00EE6485" w:rsidP="00EE648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2468</w:t>
            </w:r>
            <w:r w:rsidR="00680FD1" w:rsidRPr="005C38DF">
              <w:rPr>
                <w:b/>
                <w:sz w:val="19"/>
                <w:szCs w:val="19"/>
              </w:rPr>
              <w:t>,</w:t>
            </w:r>
            <w:r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680FD1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680FD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680FD1">
              <w:rPr>
                <w:b/>
                <w:bCs/>
                <w:sz w:val="19"/>
                <w:szCs w:val="19"/>
              </w:rPr>
              <w:t>0,0</w:t>
            </w:r>
          </w:p>
        </w:tc>
      </w:tr>
      <w:tr w:rsidR="00D251F1" w:rsidTr="005D180E">
        <w:trPr>
          <w:gridBefore w:val="1"/>
          <w:wBefore w:w="10" w:type="dxa"/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680FD1" w:rsidRDefault="00D251F1" w:rsidP="00A46052">
            <w:pPr>
              <w:rPr>
                <w:sz w:val="19"/>
                <w:szCs w:val="19"/>
              </w:rPr>
            </w:pPr>
            <w:r w:rsidRPr="00680FD1">
              <w:rPr>
                <w:sz w:val="19"/>
                <w:szCs w:val="19"/>
              </w:rPr>
              <w:t>Увеличение остатков средств бюджетов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sz w:val="19"/>
                <w:szCs w:val="19"/>
              </w:rPr>
            </w:pPr>
            <w:r w:rsidRPr="005C38DF">
              <w:rPr>
                <w:sz w:val="19"/>
                <w:szCs w:val="19"/>
              </w:rPr>
              <w:t>01 05 00 00 00 0000 500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5C38DF" w:rsidRDefault="00A76D38" w:rsidP="00EE648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-1</w:t>
            </w:r>
            <w:r w:rsidR="00EE6485">
              <w:rPr>
                <w:sz w:val="19"/>
                <w:szCs w:val="19"/>
              </w:rPr>
              <w:t>90</w:t>
            </w:r>
            <w:r>
              <w:rPr>
                <w:sz w:val="19"/>
                <w:szCs w:val="19"/>
              </w:rPr>
              <w:t>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680FD1" w:rsidRDefault="00A76D38" w:rsidP="00A460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-5933,4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680FD1" w:rsidRDefault="00D251F1" w:rsidP="00A76D38">
            <w:pPr>
              <w:jc w:val="center"/>
              <w:rPr>
                <w:sz w:val="19"/>
                <w:szCs w:val="19"/>
              </w:rPr>
            </w:pPr>
            <w:r w:rsidRPr="00680FD1">
              <w:rPr>
                <w:sz w:val="19"/>
                <w:szCs w:val="19"/>
              </w:rPr>
              <w:t>-</w:t>
            </w:r>
            <w:r w:rsidR="00A76D38">
              <w:rPr>
                <w:sz w:val="19"/>
                <w:szCs w:val="19"/>
              </w:rPr>
              <w:t>5876,1</w:t>
            </w:r>
          </w:p>
        </w:tc>
      </w:tr>
      <w:tr w:rsidR="00D251F1" w:rsidTr="005D180E">
        <w:trPr>
          <w:gridBefore w:val="1"/>
          <w:wBefore w:w="10" w:type="dxa"/>
          <w:trHeight w:val="52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680FD1" w:rsidRDefault="00D251F1" w:rsidP="00A46052">
            <w:pPr>
              <w:rPr>
                <w:sz w:val="19"/>
                <w:szCs w:val="19"/>
              </w:rPr>
            </w:pPr>
            <w:r w:rsidRPr="00680FD1">
              <w:rPr>
                <w:sz w:val="19"/>
                <w:szCs w:val="19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sz w:val="19"/>
                <w:szCs w:val="19"/>
              </w:rPr>
            </w:pPr>
            <w:r w:rsidRPr="005C38DF">
              <w:rPr>
                <w:sz w:val="19"/>
                <w:szCs w:val="19"/>
              </w:rPr>
              <w:t>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5C38DF" w:rsidRDefault="00A76D38" w:rsidP="00A460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 w:rsidR="00EE6485">
              <w:rPr>
                <w:sz w:val="19"/>
                <w:szCs w:val="19"/>
              </w:rPr>
              <w:t>19095</w:t>
            </w:r>
            <w:r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680FD1" w:rsidRDefault="00A76D38" w:rsidP="00A4605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-5933,4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680FD1" w:rsidRDefault="00A76D38" w:rsidP="00A4605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-5676,1</w:t>
            </w:r>
          </w:p>
        </w:tc>
      </w:tr>
      <w:tr w:rsidR="00D251F1" w:rsidTr="005D180E">
        <w:trPr>
          <w:gridBefore w:val="1"/>
          <w:wBefore w:w="10" w:type="dxa"/>
          <w:trHeight w:val="31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680FD1" w:rsidRDefault="00D251F1" w:rsidP="00A46052">
            <w:pPr>
              <w:rPr>
                <w:sz w:val="19"/>
                <w:szCs w:val="19"/>
              </w:rPr>
            </w:pPr>
            <w:r w:rsidRPr="00680FD1">
              <w:rPr>
                <w:sz w:val="19"/>
                <w:szCs w:val="19"/>
              </w:rPr>
              <w:t>Уменьшение остатков средств бюджетов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sz w:val="19"/>
                <w:szCs w:val="19"/>
              </w:rPr>
            </w:pPr>
            <w:r w:rsidRPr="005C38DF">
              <w:rPr>
                <w:sz w:val="19"/>
                <w:szCs w:val="19"/>
              </w:rPr>
              <w:t>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5C38DF" w:rsidRDefault="00EE6485" w:rsidP="00EE648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21563</w:t>
            </w:r>
            <w:r w:rsidR="00A76D38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680FD1" w:rsidRDefault="00A76D38" w:rsidP="00A460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680FD1" w:rsidRDefault="00A76D38" w:rsidP="00A460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5876,1</w:t>
            </w:r>
          </w:p>
        </w:tc>
      </w:tr>
      <w:tr w:rsidR="00D251F1" w:rsidTr="005D180E">
        <w:trPr>
          <w:gridBefore w:val="1"/>
          <w:wBefore w:w="10" w:type="dxa"/>
          <w:trHeight w:val="63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680FD1" w:rsidRDefault="00D251F1" w:rsidP="00A46052">
            <w:pPr>
              <w:rPr>
                <w:sz w:val="19"/>
                <w:szCs w:val="19"/>
              </w:rPr>
            </w:pPr>
            <w:r w:rsidRPr="00680FD1">
              <w:rPr>
                <w:sz w:val="19"/>
                <w:szCs w:val="19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5C38DF" w:rsidRDefault="00D251F1" w:rsidP="00A46052">
            <w:pPr>
              <w:jc w:val="center"/>
              <w:rPr>
                <w:sz w:val="19"/>
                <w:szCs w:val="19"/>
              </w:rPr>
            </w:pPr>
            <w:r w:rsidRPr="005C38DF">
              <w:rPr>
                <w:sz w:val="19"/>
                <w:szCs w:val="19"/>
              </w:rPr>
              <w:t>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5C38DF" w:rsidRDefault="00EE6485" w:rsidP="00A460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21563,13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680FD1" w:rsidRDefault="00A76D38" w:rsidP="00A4605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5933,4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680FD1" w:rsidRDefault="00A76D38" w:rsidP="00A4605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5876,1</w:t>
            </w:r>
          </w:p>
        </w:tc>
      </w:tr>
    </w:tbl>
    <w:p w:rsidR="005D180E" w:rsidRPr="00680FD1" w:rsidRDefault="005D180E" w:rsidP="005D180E">
      <w:pPr>
        <w:ind w:right="-284"/>
        <w:jc w:val="right"/>
        <w:rPr>
          <w:b/>
        </w:rPr>
      </w:pPr>
      <w:r>
        <w:rPr>
          <w:b/>
        </w:rPr>
        <w:t>»;</w:t>
      </w:r>
    </w:p>
    <w:p w:rsidR="00D251F1" w:rsidRPr="00254941" w:rsidRDefault="00D251F1" w:rsidP="00A65214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lastRenderedPageBreak/>
        <w:t xml:space="preserve">Приложение № </w:t>
      </w:r>
      <w:r w:rsidR="00680FD1">
        <w:rPr>
          <w:b/>
          <w:bCs/>
          <w:sz w:val="26"/>
          <w:szCs w:val="26"/>
        </w:rPr>
        <w:t>2</w:t>
      </w:r>
    </w:p>
    <w:p w:rsidR="00D251F1" w:rsidRPr="00254941" w:rsidRDefault="00D251F1" w:rsidP="00A65214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решению</w:t>
      </w:r>
      <w:r w:rsidRPr="00254941">
        <w:rPr>
          <w:b/>
          <w:bCs/>
          <w:sz w:val="26"/>
          <w:szCs w:val="26"/>
        </w:rPr>
        <w:t xml:space="preserve"> Совета народных депутатов </w:t>
      </w:r>
    </w:p>
    <w:p w:rsidR="00D251F1" w:rsidRPr="00254941" w:rsidRDefault="00A76D38" w:rsidP="00A65214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Ясенковского</w:t>
      </w:r>
      <w:r w:rsidR="00D251F1" w:rsidRPr="00254941">
        <w:rPr>
          <w:b/>
          <w:bCs/>
          <w:sz w:val="26"/>
          <w:szCs w:val="26"/>
        </w:rPr>
        <w:t xml:space="preserve"> сельского поселения </w:t>
      </w:r>
    </w:p>
    <w:p w:rsidR="00D251F1" w:rsidRPr="00254941" w:rsidRDefault="00D251F1" w:rsidP="00A65214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>Бобровского муниципального района</w:t>
      </w:r>
    </w:p>
    <w:p w:rsidR="00D251F1" w:rsidRPr="00254941" w:rsidRDefault="00D251F1" w:rsidP="00A65214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>Воронежской области</w:t>
      </w:r>
    </w:p>
    <w:p w:rsidR="00680FD1" w:rsidRDefault="00D06B50" w:rsidP="00680FD1">
      <w:pPr>
        <w:ind w:right="-283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«24</w:t>
      </w:r>
      <w:r w:rsidR="00680FD1" w:rsidRPr="00254941">
        <w:rPr>
          <w:b/>
          <w:bCs/>
          <w:sz w:val="26"/>
          <w:szCs w:val="26"/>
        </w:rPr>
        <w:t xml:space="preserve">» </w:t>
      </w:r>
      <w:r w:rsidR="00680FD1">
        <w:rPr>
          <w:b/>
          <w:bCs/>
          <w:sz w:val="26"/>
          <w:szCs w:val="26"/>
        </w:rPr>
        <w:t>ма</w:t>
      </w:r>
      <w:r w:rsidR="00A76D38">
        <w:rPr>
          <w:b/>
          <w:bCs/>
          <w:sz w:val="26"/>
          <w:szCs w:val="26"/>
        </w:rPr>
        <w:t>я</w:t>
      </w:r>
      <w:r w:rsidR="00680FD1" w:rsidRPr="00254941">
        <w:rPr>
          <w:b/>
          <w:bCs/>
          <w:sz w:val="26"/>
          <w:szCs w:val="26"/>
        </w:rPr>
        <w:t xml:space="preserve"> 202</w:t>
      </w:r>
      <w:r w:rsidR="00680FD1">
        <w:rPr>
          <w:b/>
          <w:bCs/>
          <w:sz w:val="26"/>
          <w:szCs w:val="26"/>
        </w:rPr>
        <w:t>2</w:t>
      </w:r>
      <w:r w:rsidR="00680FD1" w:rsidRPr="00254941">
        <w:rPr>
          <w:b/>
          <w:bCs/>
          <w:sz w:val="26"/>
          <w:szCs w:val="26"/>
        </w:rPr>
        <w:t xml:space="preserve"> г №</w:t>
      </w:r>
      <w:r>
        <w:rPr>
          <w:b/>
          <w:bCs/>
          <w:sz w:val="26"/>
          <w:szCs w:val="26"/>
        </w:rPr>
        <w:t>16</w:t>
      </w:r>
    </w:p>
    <w:p w:rsidR="00C910FF" w:rsidRDefault="00C910FF" w:rsidP="00A65214">
      <w:pPr>
        <w:ind w:right="-284"/>
        <w:jc w:val="right"/>
        <w:rPr>
          <w:b/>
          <w:bCs/>
          <w:sz w:val="26"/>
          <w:szCs w:val="26"/>
        </w:rPr>
      </w:pPr>
    </w:p>
    <w:p w:rsidR="00C910FF" w:rsidRPr="00254941" w:rsidRDefault="00680FD1" w:rsidP="00C910FF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C910FF" w:rsidRPr="00254941">
        <w:rPr>
          <w:b/>
          <w:bCs/>
          <w:sz w:val="26"/>
          <w:szCs w:val="26"/>
        </w:rPr>
        <w:t xml:space="preserve">Приложение № </w:t>
      </w:r>
      <w:r w:rsidR="00C910FF">
        <w:rPr>
          <w:b/>
          <w:bCs/>
          <w:sz w:val="26"/>
          <w:szCs w:val="26"/>
        </w:rPr>
        <w:t>3</w:t>
      </w:r>
    </w:p>
    <w:p w:rsidR="00C910FF" w:rsidRPr="00254941" w:rsidRDefault="00C910FF" w:rsidP="00C910FF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решению</w:t>
      </w:r>
      <w:r w:rsidRPr="00254941">
        <w:rPr>
          <w:b/>
          <w:bCs/>
          <w:sz w:val="26"/>
          <w:szCs w:val="26"/>
        </w:rPr>
        <w:t xml:space="preserve"> Совета народных депутатов </w:t>
      </w:r>
    </w:p>
    <w:p w:rsidR="00C910FF" w:rsidRPr="00254941" w:rsidRDefault="00A76D38" w:rsidP="00C910FF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Ясенковского</w:t>
      </w:r>
      <w:r w:rsidR="00C910FF" w:rsidRPr="00254941">
        <w:rPr>
          <w:b/>
          <w:bCs/>
          <w:sz w:val="26"/>
          <w:szCs w:val="26"/>
        </w:rPr>
        <w:t xml:space="preserve"> сельского поселения </w:t>
      </w:r>
    </w:p>
    <w:p w:rsidR="00C910FF" w:rsidRPr="00254941" w:rsidRDefault="00C910FF" w:rsidP="00C910FF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>Бобровского муниципального района</w:t>
      </w:r>
    </w:p>
    <w:p w:rsidR="00C910FF" w:rsidRPr="00254941" w:rsidRDefault="00C910FF" w:rsidP="00C910FF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>Воронежской области</w:t>
      </w:r>
    </w:p>
    <w:p w:rsidR="00C910FF" w:rsidRPr="00254941" w:rsidRDefault="00C910FF" w:rsidP="00C910FF">
      <w:pPr>
        <w:ind w:right="-284"/>
        <w:jc w:val="right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от «2</w:t>
      </w:r>
      <w:r w:rsidR="00A76D38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» декабр</w:t>
      </w:r>
      <w:r w:rsidR="008F6840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2021 г №3</w:t>
      </w:r>
      <w:r w:rsidR="00A76D38">
        <w:rPr>
          <w:b/>
          <w:bCs/>
          <w:sz w:val="26"/>
          <w:szCs w:val="26"/>
        </w:rPr>
        <w:t>5</w:t>
      </w:r>
    </w:p>
    <w:tbl>
      <w:tblPr>
        <w:tblW w:w="20146" w:type="dxa"/>
        <w:tblInd w:w="-459" w:type="dxa"/>
        <w:tblLook w:val="04A0"/>
      </w:tblPr>
      <w:tblGrid>
        <w:gridCol w:w="10073"/>
        <w:gridCol w:w="10073"/>
      </w:tblGrid>
      <w:tr w:rsidR="00C910FF" w:rsidRPr="00254941" w:rsidTr="00C910FF">
        <w:trPr>
          <w:trHeight w:val="375"/>
        </w:trPr>
        <w:tc>
          <w:tcPr>
            <w:tcW w:w="10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10FF" w:rsidRPr="00254941" w:rsidRDefault="00C910FF" w:rsidP="00A46052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73" w:type="dxa"/>
            <w:tcBorders>
              <w:top w:val="nil"/>
              <w:left w:val="nil"/>
              <w:bottom w:val="nil"/>
              <w:right w:val="nil"/>
            </w:tcBorders>
          </w:tcPr>
          <w:p w:rsidR="00C910FF" w:rsidRPr="00254941" w:rsidRDefault="00C910FF" w:rsidP="00A46052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910FF" w:rsidRPr="00254941" w:rsidTr="00C910FF">
        <w:trPr>
          <w:trHeight w:val="375"/>
        </w:trPr>
        <w:tc>
          <w:tcPr>
            <w:tcW w:w="10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10FF" w:rsidRPr="00254941" w:rsidRDefault="00C910FF" w:rsidP="00A76D38">
            <w:pPr>
              <w:ind w:left="885"/>
              <w:jc w:val="center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Ведомственная структура расходов бюджета </w:t>
            </w:r>
            <w:r w:rsidR="00A76D38">
              <w:rPr>
                <w:b/>
                <w:bCs/>
                <w:sz w:val="26"/>
                <w:szCs w:val="26"/>
              </w:rPr>
              <w:t>Ясенковского</w:t>
            </w:r>
            <w:r w:rsidRPr="00254941">
              <w:rPr>
                <w:b/>
                <w:bCs/>
                <w:sz w:val="26"/>
                <w:szCs w:val="26"/>
              </w:rPr>
              <w:t xml:space="preserve"> сельского поселения Бобровского муниципального района Воронежской области на 2022 год и плановый период 2023 и 2024 годов  </w:t>
            </w:r>
          </w:p>
        </w:tc>
        <w:tc>
          <w:tcPr>
            <w:tcW w:w="10073" w:type="dxa"/>
            <w:tcBorders>
              <w:top w:val="nil"/>
              <w:left w:val="nil"/>
              <w:bottom w:val="nil"/>
              <w:right w:val="nil"/>
            </w:tcBorders>
          </w:tcPr>
          <w:p w:rsidR="00C910FF" w:rsidRPr="00254941" w:rsidRDefault="00C910FF" w:rsidP="00A46052">
            <w:pPr>
              <w:ind w:left="885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251F1" w:rsidRDefault="00D251F1" w:rsidP="00D251F1">
      <w:pPr>
        <w:rPr>
          <w:b/>
        </w:rPr>
      </w:pPr>
    </w:p>
    <w:p w:rsidR="00D251F1" w:rsidRDefault="00D251F1" w:rsidP="00D251F1">
      <w:pPr>
        <w:ind w:right="-283"/>
        <w:jc w:val="right"/>
        <w:rPr>
          <w:bCs/>
          <w:sz w:val="22"/>
          <w:szCs w:val="22"/>
        </w:rPr>
      </w:pPr>
      <w:r w:rsidRPr="009D0C90">
        <w:rPr>
          <w:bCs/>
          <w:sz w:val="22"/>
          <w:szCs w:val="22"/>
        </w:rPr>
        <w:t>Тыс. рублей</w:t>
      </w:r>
    </w:p>
    <w:p w:rsidR="00B96886" w:rsidRDefault="00B96886" w:rsidP="00D251F1">
      <w:pPr>
        <w:ind w:right="-283"/>
        <w:jc w:val="right"/>
        <w:rPr>
          <w:bCs/>
          <w:sz w:val="22"/>
          <w:szCs w:val="22"/>
        </w:rPr>
      </w:pP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590"/>
        <w:gridCol w:w="647"/>
        <w:gridCol w:w="1228"/>
        <w:gridCol w:w="719"/>
        <w:gridCol w:w="1057"/>
        <w:gridCol w:w="1096"/>
        <w:gridCol w:w="1134"/>
      </w:tblGrid>
      <w:tr w:rsidR="00250AF2" w:rsidRPr="00250AF2" w:rsidTr="00250AF2">
        <w:trPr>
          <w:trHeight w:val="855"/>
        </w:trPr>
        <w:tc>
          <w:tcPr>
            <w:tcW w:w="3256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0AF2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250AF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20 863,13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5 933,40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5 876,10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Администрация Ясенковского сельского поселения Бобровского муниципального района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20 863,13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5 933,40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5 876,10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7 025,69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2 617,45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2 473,15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941,95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941,95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941,95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941,95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941,95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</w:tr>
      <w:tr w:rsidR="00250AF2" w:rsidRPr="00250AF2" w:rsidTr="00250AF2">
        <w:trPr>
          <w:trHeight w:val="153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941,95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</w:tr>
      <w:tr w:rsidR="00250AF2" w:rsidRPr="00250AF2" w:rsidTr="00250AF2">
        <w:trPr>
          <w:trHeight w:val="127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2 655,45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1 924,39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1 780,09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2 655,45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1 924,39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1 780,09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2 655,45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1 924,39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1 780,09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2 655,45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1 924,39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1 780,09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2 655,45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1 924,39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1 780,09</w:t>
            </w:r>
          </w:p>
        </w:tc>
      </w:tr>
      <w:tr w:rsidR="00250AF2" w:rsidRPr="00250AF2" w:rsidTr="00250AF2">
        <w:trPr>
          <w:trHeight w:val="153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558,05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439,91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439,91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1 693,91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1 084,47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940,17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3 428,28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3 428,28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3 428,28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3 428,28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982F7E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982F7E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3 250,95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3 240,95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99,90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99,90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99,90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99,90</w:t>
            </w:r>
          </w:p>
        </w:tc>
      </w:tr>
      <w:tr w:rsidR="00250AF2" w:rsidRPr="00250AF2" w:rsidTr="00250AF2">
        <w:trPr>
          <w:trHeight w:val="102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99,90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99,90</w:t>
            </w:r>
          </w:p>
        </w:tc>
      </w:tr>
      <w:tr w:rsidR="00250AF2" w:rsidRPr="00250AF2" w:rsidTr="00250AF2">
        <w:trPr>
          <w:trHeight w:val="153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86,90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88,20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91,50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8,40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102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 xml:space="preserve">Основное мероприятие "Развитие сети автомобильных дорог </w:t>
            </w:r>
            <w:r w:rsidRPr="00250AF2">
              <w:rPr>
                <w:color w:val="000000"/>
                <w:sz w:val="20"/>
                <w:szCs w:val="20"/>
              </w:rPr>
              <w:lastRenderedPageBreak/>
              <w:t>местного значения"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lastRenderedPageBreak/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11 347,56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777,93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861,63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127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102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 xml:space="preserve">Реализация муниципальных функций в сфере обеспечения </w:t>
            </w:r>
            <w:proofErr w:type="spellStart"/>
            <w:r w:rsidRPr="00250AF2">
              <w:rPr>
                <w:color w:val="000000"/>
                <w:sz w:val="20"/>
                <w:szCs w:val="20"/>
              </w:rPr>
              <w:t>проведенияи</w:t>
            </w:r>
            <w:proofErr w:type="spellEnd"/>
            <w:r w:rsidRPr="00250AF2">
              <w:rPr>
                <w:color w:val="000000"/>
                <w:sz w:val="20"/>
                <w:szCs w:val="20"/>
              </w:rPr>
              <w:t xml:space="preserve"> кап ремонта общего имущества в многоквартирных домах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0120391190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0120391190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1 654,00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61,63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1 654,00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61,63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1 654,00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61,63</w:t>
            </w:r>
          </w:p>
        </w:tc>
      </w:tr>
      <w:tr w:rsidR="00250AF2" w:rsidRPr="00250AF2" w:rsidTr="00250AF2">
        <w:trPr>
          <w:trHeight w:val="127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1 654,00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61,63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1 654,00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61,63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1 354,00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61,63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2 461,59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777,93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2 461,59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777,93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2 461,59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777,93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332,49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277,93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lastRenderedPageBreak/>
              <w:t>Расходы местного бюджета на уличное освещение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332,49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277,93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332,49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277,93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250AF2" w:rsidRPr="00250AF2" w:rsidTr="00250AF2">
        <w:trPr>
          <w:trHeight w:val="127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982F7E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2 006,44</w:t>
            </w:r>
            <w:bookmarkStart w:id="0" w:name="_GoBack"/>
            <w:bookmarkEnd w:id="0"/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982F7E" w:rsidP="00982F7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2 006,44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982F7E" w:rsidP="00982F7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2 006,44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7 191,87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7 191,87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7 191,87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127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604,63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604,63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604,63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127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"Создание объектов социального и производственного комплексов поселения, в том числе объектов общегражданского назначения, жилья, инфраструктуры"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0120400000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6 587,25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6 587,25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6 587,25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102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153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lastRenderedPageBreak/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765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09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</w:tr>
    </w:tbl>
    <w:p w:rsidR="00D251F1" w:rsidRPr="00680FD1" w:rsidRDefault="00680FD1" w:rsidP="00680FD1">
      <w:pPr>
        <w:ind w:right="-284"/>
        <w:jc w:val="right"/>
        <w:rPr>
          <w:b/>
        </w:rPr>
      </w:pPr>
      <w:r>
        <w:rPr>
          <w:b/>
        </w:rPr>
        <w:t>»;</w:t>
      </w:r>
    </w:p>
    <w:p w:rsidR="00D251F1" w:rsidRDefault="00D251F1" w:rsidP="00D251F1">
      <w:pPr>
        <w:rPr>
          <w:b/>
        </w:rPr>
      </w:pPr>
    </w:p>
    <w:p w:rsidR="00D251F1" w:rsidRDefault="00D251F1" w:rsidP="00D251F1">
      <w:pPr>
        <w:rPr>
          <w:b/>
        </w:rPr>
      </w:pPr>
    </w:p>
    <w:p w:rsidR="00D251F1" w:rsidRDefault="00D251F1" w:rsidP="00D251F1">
      <w:pPr>
        <w:rPr>
          <w:b/>
        </w:rPr>
      </w:pPr>
    </w:p>
    <w:p w:rsidR="00D251F1" w:rsidRDefault="00D251F1" w:rsidP="00D251F1">
      <w:pPr>
        <w:rPr>
          <w:b/>
        </w:rPr>
      </w:pPr>
    </w:p>
    <w:p w:rsidR="00D251F1" w:rsidRDefault="00D251F1" w:rsidP="00D251F1">
      <w:pPr>
        <w:rPr>
          <w:b/>
        </w:rPr>
      </w:pPr>
    </w:p>
    <w:p w:rsidR="00D251F1" w:rsidRDefault="00D251F1" w:rsidP="00D251F1">
      <w:pPr>
        <w:rPr>
          <w:b/>
        </w:rPr>
      </w:pPr>
    </w:p>
    <w:p w:rsidR="00D251F1" w:rsidRDefault="00D251F1" w:rsidP="00D251F1">
      <w:pPr>
        <w:rPr>
          <w:b/>
        </w:rPr>
      </w:pPr>
    </w:p>
    <w:p w:rsidR="00D251F1" w:rsidRDefault="00D251F1" w:rsidP="00D251F1">
      <w:pPr>
        <w:rPr>
          <w:b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C910FF">
      <w:pPr>
        <w:ind w:right="-284"/>
        <w:jc w:val="right"/>
        <w:rPr>
          <w:b/>
          <w:bCs/>
          <w:sz w:val="26"/>
          <w:szCs w:val="26"/>
        </w:rPr>
      </w:pPr>
    </w:p>
    <w:p w:rsidR="00D251F1" w:rsidRPr="00254941" w:rsidRDefault="00D251F1" w:rsidP="00C910FF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Приложение № </w:t>
      </w:r>
      <w:r w:rsidR="00680FD1">
        <w:rPr>
          <w:b/>
          <w:bCs/>
          <w:sz w:val="26"/>
          <w:szCs w:val="26"/>
        </w:rPr>
        <w:t>3</w:t>
      </w:r>
    </w:p>
    <w:p w:rsidR="00D251F1" w:rsidRPr="00254941" w:rsidRDefault="00D251F1" w:rsidP="00D251F1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решению</w:t>
      </w:r>
      <w:r w:rsidRPr="00254941">
        <w:rPr>
          <w:b/>
          <w:bCs/>
          <w:sz w:val="26"/>
          <w:szCs w:val="26"/>
        </w:rPr>
        <w:t xml:space="preserve"> Совета народных депутатов </w:t>
      </w:r>
    </w:p>
    <w:p w:rsidR="00D251F1" w:rsidRPr="00254941" w:rsidRDefault="008F6840" w:rsidP="00D251F1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Ясенковского</w:t>
      </w:r>
      <w:r w:rsidR="00D251F1" w:rsidRPr="00254941">
        <w:rPr>
          <w:b/>
          <w:bCs/>
          <w:sz w:val="26"/>
          <w:szCs w:val="26"/>
        </w:rPr>
        <w:t xml:space="preserve"> сельского поселения </w:t>
      </w:r>
    </w:p>
    <w:p w:rsidR="00D251F1" w:rsidRPr="00254941" w:rsidRDefault="00D251F1" w:rsidP="00D251F1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>Бобровского муниципального района</w:t>
      </w:r>
    </w:p>
    <w:p w:rsidR="00D251F1" w:rsidRPr="00254941" w:rsidRDefault="00D251F1" w:rsidP="00D251F1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lastRenderedPageBreak/>
        <w:t>Воронежской области</w:t>
      </w:r>
    </w:p>
    <w:p w:rsidR="00680FD1" w:rsidRDefault="00680FD1" w:rsidP="00680FD1">
      <w:pPr>
        <w:ind w:right="-283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D06B50">
        <w:rPr>
          <w:b/>
          <w:bCs/>
          <w:sz w:val="26"/>
          <w:szCs w:val="26"/>
        </w:rPr>
        <w:t>24</w:t>
      </w:r>
      <w:r w:rsidRPr="00254941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ма</w:t>
      </w:r>
      <w:r w:rsidR="008F6840">
        <w:rPr>
          <w:b/>
          <w:bCs/>
          <w:sz w:val="26"/>
          <w:szCs w:val="26"/>
        </w:rPr>
        <w:t>я</w:t>
      </w:r>
      <w:r w:rsidRPr="00254941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2</w:t>
      </w:r>
      <w:r w:rsidRPr="00254941">
        <w:rPr>
          <w:b/>
          <w:bCs/>
          <w:sz w:val="26"/>
          <w:szCs w:val="26"/>
        </w:rPr>
        <w:t xml:space="preserve"> г №</w:t>
      </w:r>
      <w:r w:rsidR="00D06B50">
        <w:rPr>
          <w:b/>
          <w:bCs/>
          <w:sz w:val="26"/>
          <w:szCs w:val="26"/>
        </w:rPr>
        <w:t>16</w:t>
      </w:r>
    </w:p>
    <w:p w:rsidR="00C910FF" w:rsidRDefault="00C910FF" w:rsidP="00D251F1">
      <w:pPr>
        <w:ind w:right="-284"/>
        <w:jc w:val="right"/>
        <w:rPr>
          <w:b/>
          <w:bCs/>
          <w:sz w:val="26"/>
          <w:szCs w:val="26"/>
        </w:rPr>
      </w:pPr>
    </w:p>
    <w:p w:rsidR="00C910FF" w:rsidRPr="00254941" w:rsidRDefault="00C910FF" w:rsidP="00D251F1">
      <w:pPr>
        <w:ind w:right="-284"/>
        <w:jc w:val="right"/>
        <w:rPr>
          <w:b/>
          <w:sz w:val="26"/>
          <w:szCs w:val="26"/>
        </w:rPr>
      </w:pPr>
    </w:p>
    <w:p w:rsidR="00C910FF" w:rsidRPr="00254941" w:rsidRDefault="00680FD1" w:rsidP="00C910FF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C910FF" w:rsidRPr="00254941">
        <w:rPr>
          <w:b/>
          <w:bCs/>
          <w:sz w:val="26"/>
          <w:szCs w:val="26"/>
        </w:rPr>
        <w:t xml:space="preserve">Приложение № </w:t>
      </w:r>
      <w:r w:rsidR="00C910FF">
        <w:rPr>
          <w:b/>
          <w:bCs/>
          <w:sz w:val="26"/>
          <w:szCs w:val="26"/>
        </w:rPr>
        <w:t>4</w:t>
      </w:r>
    </w:p>
    <w:p w:rsidR="00C910FF" w:rsidRPr="00254941" w:rsidRDefault="00C910FF" w:rsidP="00C910FF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решению</w:t>
      </w:r>
      <w:r w:rsidRPr="00254941">
        <w:rPr>
          <w:b/>
          <w:bCs/>
          <w:sz w:val="26"/>
          <w:szCs w:val="26"/>
        </w:rPr>
        <w:t xml:space="preserve"> Совета народных депутатов </w:t>
      </w:r>
    </w:p>
    <w:p w:rsidR="00C910FF" w:rsidRPr="00254941" w:rsidRDefault="008F6840" w:rsidP="00C910FF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Ясенковского</w:t>
      </w:r>
      <w:r w:rsidR="00C910FF" w:rsidRPr="00254941">
        <w:rPr>
          <w:b/>
          <w:bCs/>
          <w:sz w:val="26"/>
          <w:szCs w:val="26"/>
        </w:rPr>
        <w:t xml:space="preserve"> сельского поселения </w:t>
      </w:r>
    </w:p>
    <w:p w:rsidR="00C910FF" w:rsidRPr="00254941" w:rsidRDefault="00C910FF" w:rsidP="00C910FF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>Бобровского муниципального района</w:t>
      </w:r>
    </w:p>
    <w:p w:rsidR="00C910FF" w:rsidRPr="00254941" w:rsidRDefault="00C910FF" w:rsidP="00C910FF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>Воронежской области</w:t>
      </w:r>
    </w:p>
    <w:p w:rsidR="00C910FF" w:rsidRPr="00254941" w:rsidRDefault="00C910FF" w:rsidP="00C910FF">
      <w:pPr>
        <w:ind w:right="-284"/>
        <w:jc w:val="right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от «2</w:t>
      </w:r>
      <w:r w:rsidR="008F6840">
        <w:rPr>
          <w:b/>
          <w:bCs/>
          <w:sz w:val="26"/>
          <w:szCs w:val="26"/>
        </w:rPr>
        <w:t>4</w:t>
      </w:r>
      <w:r w:rsidRPr="00254941">
        <w:rPr>
          <w:b/>
          <w:bCs/>
          <w:sz w:val="26"/>
          <w:szCs w:val="26"/>
        </w:rPr>
        <w:t>» декабр</w:t>
      </w:r>
      <w:r w:rsidR="008F6840">
        <w:rPr>
          <w:b/>
          <w:bCs/>
          <w:sz w:val="26"/>
          <w:szCs w:val="26"/>
        </w:rPr>
        <w:t>я</w:t>
      </w:r>
      <w:r w:rsidRPr="00254941">
        <w:rPr>
          <w:b/>
          <w:bCs/>
          <w:sz w:val="26"/>
          <w:szCs w:val="26"/>
        </w:rPr>
        <w:t xml:space="preserve"> 2021 г №</w:t>
      </w:r>
      <w:r>
        <w:rPr>
          <w:b/>
          <w:bCs/>
          <w:sz w:val="26"/>
          <w:szCs w:val="26"/>
        </w:rPr>
        <w:t>3</w:t>
      </w:r>
      <w:r w:rsidR="008F6840">
        <w:rPr>
          <w:b/>
          <w:bCs/>
          <w:sz w:val="26"/>
          <w:szCs w:val="26"/>
        </w:rPr>
        <w:t>5</w:t>
      </w:r>
    </w:p>
    <w:p w:rsidR="00D251F1" w:rsidRDefault="00D251F1" w:rsidP="00D251F1">
      <w:pPr>
        <w:rPr>
          <w:b/>
        </w:rPr>
      </w:pPr>
    </w:p>
    <w:p w:rsidR="00D251F1" w:rsidRDefault="00D251F1" w:rsidP="00D251F1">
      <w:pPr>
        <w:ind w:firstLine="426"/>
        <w:jc w:val="center"/>
        <w:rPr>
          <w:b/>
          <w:sz w:val="26"/>
          <w:szCs w:val="26"/>
        </w:rPr>
      </w:pPr>
      <w:r w:rsidRPr="00956A2A">
        <w:rPr>
          <w:b/>
          <w:sz w:val="26"/>
          <w:szCs w:val="26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="008F6840">
        <w:rPr>
          <w:b/>
          <w:sz w:val="26"/>
          <w:szCs w:val="26"/>
        </w:rPr>
        <w:t>Ясенковского</w:t>
      </w:r>
      <w:r w:rsidRPr="00956A2A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 на 2022 год и на плановым период 2023 и 2024 годов</w:t>
      </w:r>
    </w:p>
    <w:p w:rsidR="00D251F1" w:rsidRDefault="00D251F1" w:rsidP="00D251F1">
      <w:pPr>
        <w:jc w:val="center"/>
        <w:rPr>
          <w:b/>
          <w:sz w:val="26"/>
          <w:szCs w:val="26"/>
        </w:rPr>
      </w:pPr>
    </w:p>
    <w:p w:rsidR="00D251F1" w:rsidRDefault="00D251F1" w:rsidP="00D251F1">
      <w:pPr>
        <w:ind w:right="-283"/>
        <w:jc w:val="right"/>
        <w:rPr>
          <w:sz w:val="22"/>
          <w:szCs w:val="22"/>
        </w:rPr>
      </w:pPr>
      <w:r w:rsidRPr="00C41C2E">
        <w:rPr>
          <w:sz w:val="22"/>
          <w:szCs w:val="22"/>
        </w:rPr>
        <w:t>Тыс. рублей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647"/>
        <w:gridCol w:w="1228"/>
        <w:gridCol w:w="655"/>
        <w:gridCol w:w="1123"/>
        <w:gridCol w:w="1168"/>
        <w:gridCol w:w="1093"/>
      </w:tblGrid>
      <w:tr w:rsidR="00250AF2" w:rsidRPr="00250AF2" w:rsidTr="00250AF2">
        <w:trPr>
          <w:trHeight w:val="855"/>
        </w:trPr>
        <w:tc>
          <w:tcPr>
            <w:tcW w:w="3823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0AF2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250AF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168" w:type="dxa"/>
            <w:shd w:val="clear" w:color="000000" w:fill="FFFFFF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20 863,13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5 933,40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5 876,10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7 025,69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2 617,45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2 473,15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941,95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941,95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941,95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941,95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941,95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</w:tr>
      <w:tr w:rsidR="00250AF2" w:rsidRPr="00250AF2" w:rsidTr="00250AF2">
        <w:trPr>
          <w:trHeight w:val="153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941,95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693,07</w:t>
            </w:r>
          </w:p>
        </w:tc>
      </w:tr>
      <w:tr w:rsidR="00250AF2" w:rsidRPr="00250AF2" w:rsidTr="00250AF2">
        <w:trPr>
          <w:trHeight w:val="127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2 655,45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1 924,39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1 780,09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2 655,45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1 924,39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1 780,09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2 655,45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1 924,39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1 780,09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2 655,45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1 924,39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1 780,09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2 655,45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1 924,39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1 780,09</w:t>
            </w:r>
          </w:p>
        </w:tc>
      </w:tr>
      <w:tr w:rsidR="00250AF2" w:rsidRPr="00250AF2" w:rsidTr="00250AF2">
        <w:trPr>
          <w:trHeight w:val="153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558,05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439,91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439,91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1 693,91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1 084,47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940,17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3 428,28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3 428,28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3 428,28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3 428,28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177,34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177,34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3 250,95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3 240,95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99,90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99,90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99,90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99,90</w:t>
            </w:r>
          </w:p>
        </w:tc>
      </w:tr>
      <w:tr w:rsidR="00250AF2" w:rsidRPr="00250AF2" w:rsidTr="00250AF2">
        <w:trPr>
          <w:trHeight w:val="102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99,90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99,90</w:t>
            </w:r>
          </w:p>
        </w:tc>
      </w:tr>
      <w:tr w:rsidR="00250AF2" w:rsidRPr="00250AF2" w:rsidTr="00250AF2">
        <w:trPr>
          <w:trHeight w:val="153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86,90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88,20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91,50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8,40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102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11 347,56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777,93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861,63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127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102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lastRenderedPageBreak/>
              <w:t xml:space="preserve">Реализация муниципальных функций в сфере обеспечения </w:t>
            </w:r>
            <w:proofErr w:type="spellStart"/>
            <w:r w:rsidRPr="00250AF2">
              <w:rPr>
                <w:color w:val="000000"/>
                <w:sz w:val="20"/>
                <w:szCs w:val="20"/>
              </w:rPr>
              <w:t>проведенияи</w:t>
            </w:r>
            <w:proofErr w:type="spellEnd"/>
            <w:r w:rsidRPr="00250AF2">
              <w:rPr>
                <w:color w:val="000000"/>
                <w:sz w:val="20"/>
                <w:szCs w:val="20"/>
              </w:rPr>
              <w:t xml:space="preserve"> кап ремонта общего имущества в многоквартирных домах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0120391190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0120391190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1 654,00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61,63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1 654,00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61,63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1 654,00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61,63</w:t>
            </w:r>
          </w:p>
        </w:tc>
      </w:tr>
      <w:tr w:rsidR="00250AF2" w:rsidRPr="00250AF2" w:rsidTr="00250AF2">
        <w:trPr>
          <w:trHeight w:val="127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1 654,00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61,63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1 654,00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61,63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1 354,00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61,63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2 461,59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777,93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2 461,59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777,93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2 461,59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777,93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332,49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277,93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332,49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277,93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332,49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277,93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250AF2" w:rsidRPr="00250AF2" w:rsidTr="00250AF2">
        <w:trPr>
          <w:trHeight w:val="127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2 129,10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2 129,10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2 129,10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7 191,87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7 191,87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7 191,87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127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604,63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604,63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604,63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127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"Создание объектов социального и производственного комплексов поселения, в том числе объектов общегражданского назначения, жилья, инфраструктуры"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0120400000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6 587,25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6 587,25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6 587,25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102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153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168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093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50AF2">
              <w:rPr>
                <w:color w:val="000000"/>
                <w:sz w:val="20"/>
                <w:szCs w:val="20"/>
              </w:rPr>
              <w:t>377,18</w:t>
            </w:r>
          </w:p>
        </w:tc>
      </w:tr>
    </w:tbl>
    <w:p w:rsidR="00680FD1" w:rsidRPr="00680FD1" w:rsidRDefault="00680FD1" w:rsidP="00680FD1">
      <w:pPr>
        <w:ind w:right="-284"/>
        <w:jc w:val="right"/>
        <w:rPr>
          <w:b/>
        </w:rPr>
      </w:pPr>
      <w:r>
        <w:rPr>
          <w:b/>
        </w:rPr>
        <w:t>»;</w:t>
      </w:r>
    </w:p>
    <w:p w:rsidR="00D251F1" w:rsidRDefault="00D251F1" w:rsidP="00D251F1">
      <w:pPr>
        <w:ind w:right="-284"/>
        <w:rPr>
          <w:b/>
          <w:bCs/>
          <w:sz w:val="26"/>
          <w:szCs w:val="26"/>
        </w:rPr>
      </w:pPr>
    </w:p>
    <w:p w:rsidR="00D251F1" w:rsidRDefault="00D251F1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220844" w:rsidRDefault="00220844" w:rsidP="00D251F1">
      <w:pPr>
        <w:ind w:right="-284"/>
        <w:jc w:val="right"/>
        <w:rPr>
          <w:b/>
          <w:bCs/>
          <w:sz w:val="26"/>
          <w:szCs w:val="26"/>
        </w:rPr>
      </w:pPr>
    </w:p>
    <w:p w:rsidR="00220844" w:rsidRDefault="00220844" w:rsidP="00D251F1">
      <w:pPr>
        <w:ind w:right="-284"/>
        <w:jc w:val="right"/>
        <w:rPr>
          <w:b/>
          <w:bCs/>
          <w:sz w:val="26"/>
          <w:szCs w:val="26"/>
        </w:rPr>
      </w:pPr>
    </w:p>
    <w:p w:rsidR="00220844" w:rsidRDefault="00220844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D251F1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D251F1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D251F1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D251F1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D251F1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D251F1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D251F1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D251F1">
      <w:pPr>
        <w:ind w:right="-284"/>
        <w:jc w:val="right"/>
        <w:rPr>
          <w:b/>
          <w:bCs/>
          <w:sz w:val="26"/>
          <w:szCs w:val="26"/>
        </w:rPr>
      </w:pPr>
    </w:p>
    <w:p w:rsidR="00250AF2" w:rsidRDefault="00250AF2" w:rsidP="00D251F1">
      <w:pPr>
        <w:ind w:right="-284"/>
        <w:jc w:val="right"/>
        <w:rPr>
          <w:b/>
          <w:bCs/>
          <w:sz w:val="26"/>
          <w:szCs w:val="26"/>
        </w:rPr>
      </w:pPr>
    </w:p>
    <w:p w:rsidR="00101387" w:rsidRDefault="00101387" w:rsidP="00D251F1">
      <w:pPr>
        <w:ind w:right="-284"/>
        <w:jc w:val="right"/>
        <w:rPr>
          <w:b/>
          <w:bCs/>
          <w:sz w:val="26"/>
          <w:szCs w:val="26"/>
        </w:rPr>
      </w:pPr>
    </w:p>
    <w:p w:rsidR="00D251F1" w:rsidRPr="00254941" w:rsidRDefault="00D251F1" w:rsidP="00D251F1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Приложение № </w:t>
      </w:r>
      <w:r w:rsidR="005D180E">
        <w:rPr>
          <w:b/>
          <w:bCs/>
          <w:sz w:val="26"/>
          <w:szCs w:val="26"/>
        </w:rPr>
        <w:t>4</w:t>
      </w:r>
    </w:p>
    <w:p w:rsidR="00D251F1" w:rsidRPr="00254941" w:rsidRDefault="00D251F1" w:rsidP="00D251F1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решению</w:t>
      </w:r>
      <w:r w:rsidRPr="00254941">
        <w:rPr>
          <w:b/>
          <w:bCs/>
          <w:sz w:val="26"/>
          <w:szCs w:val="26"/>
        </w:rPr>
        <w:t xml:space="preserve"> Совета народных депутатов </w:t>
      </w:r>
    </w:p>
    <w:p w:rsidR="00D251F1" w:rsidRPr="00254941" w:rsidRDefault="00220844" w:rsidP="00D251F1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Ясенковского</w:t>
      </w:r>
      <w:r w:rsidR="00D251F1" w:rsidRPr="00254941">
        <w:rPr>
          <w:b/>
          <w:bCs/>
          <w:sz w:val="26"/>
          <w:szCs w:val="26"/>
        </w:rPr>
        <w:t xml:space="preserve"> сельского поселения </w:t>
      </w:r>
    </w:p>
    <w:p w:rsidR="00D251F1" w:rsidRPr="00254941" w:rsidRDefault="00D251F1" w:rsidP="00D251F1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>Бобровского муниципального района</w:t>
      </w:r>
    </w:p>
    <w:p w:rsidR="00D251F1" w:rsidRPr="00254941" w:rsidRDefault="00D251F1" w:rsidP="00D251F1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>Воронежской области</w:t>
      </w:r>
    </w:p>
    <w:p w:rsidR="005D180E" w:rsidRDefault="00E01E3C" w:rsidP="005D180E">
      <w:pPr>
        <w:ind w:right="-283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D06B50">
        <w:rPr>
          <w:b/>
          <w:bCs/>
          <w:sz w:val="26"/>
          <w:szCs w:val="26"/>
        </w:rPr>
        <w:t>24</w:t>
      </w:r>
      <w:r w:rsidR="005D180E" w:rsidRPr="00254941">
        <w:rPr>
          <w:b/>
          <w:bCs/>
          <w:sz w:val="26"/>
          <w:szCs w:val="26"/>
        </w:rPr>
        <w:t xml:space="preserve">» </w:t>
      </w:r>
      <w:r w:rsidR="005D180E">
        <w:rPr>
          <w:b/>
          <w:bCs/>
          <w:sz w:val="26"/>
          <w:szCs w:val="26"/>
        </w:rPr>
        <w:t>ма</w:t>
      </w:r>
      <w:r w:rsidR="00220844">
        <w:rPr>
          <w:b/>
          <w:bCs/>
          <w:sz w:val="26"/>
          <w:szCs w:val="26"/>
        </w:rPr>
        <w:t>я</w:t>
      </w:r>
      <w:r w:rsidR="005D180E" w:rsidRPr="00254941">
        <w:rPr>
          <w:b/>
          <w:bCs/>
          <w:sz w:val="26"/>
          <w:szCs w:val="26"/>
        </w:rPr>
        <w:t xml:space="preserve"> 202</w:t>
      </w:r>
      <w:r w:rsidR="005D180E">
        <w:rPr>
          <w:b/>
          <w:bCs/>
          <w:sz w:val="26"/>
          <w:szCs w:val="26"/>
        </w:rPr>
        <w:t>2</w:t>
      </w:r>
      <w:r w:rsidR="005D180E" w:rsidRPr="00254941">
        <w:rPr>
          <w:b/>
          <w:bCs/>
          <w:sz w:val="26"/>
          <w:szCs w:val="26"/>
        </w:rPr>
        <w:t xml:space="preserve"> г №</w:t>
      </w:r>
      <w:r w:rsidR="00D06B50">
        <w:rPr>
          <w:b/>
          <w:bCs/>
          <w:sz w:val="26"/>
          <w:szCs w:val="26"/>
        </w:rPr>
        <w:t>16</w:t>
      </w:r>
    </w:p>
    <w:p w:rsidR="00C910FF" w:rsidRDefault="00C910FF" w:rsidP="00D251F1">
      <w:pPr>
        <w:ind w:right="-284"/>
        <w:jc w:val="right"/>
        <w:rPr>
          <w:b/>
          <w:bCs/>
          <w:sz w:val="26"/>
          <w:szCs w:val="26"/>
        </w:rPr>
      </w:pPr>
    </w:p>
    <w:p w:rsidR="00C910FF" w:rsidRPr="00254941" w:rsidRDefault="005D180E" w:rsidP="00C910FF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C910FF" w:rsidRPr="00254941">
        <w:rPr>
          <w:b/>
          <w:bCs/>
          <w:sz w:val="26"/>
          <w:szCs w:val="26"/>
        </w:rPr>
        <w:t xml:space="preserve">Приложение № </w:t>
      </w:r>
      <w:r w:rsidR="00C910FF">
        <w:rPr>
          <w:b/>
          <w:bCs/>
          <w:sz w:val="26"/>
          <w:szCs w:val="26"/>
        </w:rPr>
        <w:t>5</w:t>
      </w:r>
    </w:p>
    <w:p w:rsidR="00C910FF" w:rsidRPr="00254941" w:rsidRDefault="00C910FF" w:rsidP="00C910FF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решению</w:t>
      </w:r>
      <w:r w:rsidRPr="00254941">
        <w:rPr>
          <w:b/>
          <w:bCs/>
          <w:sz w:val="26"/>
          <w:szCs w:val="26"/>
        </w:rPr>
        <w:t xml:space="preserve"> Совета народных депутатов </w:t>
      </w:r>
    </w:p>
    <w:p w:rsidR="00C910FF" w:rsidRPr="00254941" w:rsidRDefault="00220844" w:rsidP="00C910FF">
      <w:pPr>
        <w:ind w:right="-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Ясенковского</w:t>
      </w:r>
      <w:r w:rsidR="00C910FF" w:rsidRPr="00254941">
        <w:rPr>
          <w:b/>
          <w:bCs/>
          <w:sz w:val="26"/>
          <w:szCs w:val="26"/>
        </w:rPr>
        <w:t xml:space="preserve"> сельского поселения </w:t>
      </w:r>
    </w:p>
    <w:p w:rsidR="00C910FF" w:rsidRPr="00254941" w:rsidRDefault="00C910FF" w:rsidP="00C910FF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>Бобровского муниципального района</w:t>
      </w:r>
    </w:p>
    <w:p w:rsidR="00C910FF" w:rsidRPr="00254941" w:rsidRDefault="00C910FF" w:rsidP="00C910FF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>Воронежской области</w:t>
      </w:r>
    </w:p>
    <w:p w:rsidR="00C910FF" w:rsidRPr="00254941" w:rsidRDefault="00C910FF" w:rsidP="00C910FF">
      <w:pPr>
        <w:ind w:right="-284"/>
        <w:jc w:val="right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от «2</w:t>
      </w:r>
      <w:r w:rsidR="00220844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» декабр</w:t>
      </w:r>
      <w:r w:rsidR="00220844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2021 г №3</w:t>
      </w:r>
      <w:r w:rsidR="00220844">
        <w:rPr>
          <w:b/>
          <w:bCs/>
          <w:sz w:val="26"/>
          <w:szCs w:val="26"/>
        </w:rPr>
        <w:t>5</w:t>
      </w:r>
    </w:p>
    <w:p w:rsidR="00C910FF" w:rsidRPr="00254941" w:rsidRDefault="00C910FF" w:rsidP="00D251F1">
      <w:pPr>
        <w:ind w:right="-284"/>
        <w:jc w:val="right"/>
        <w:rPr>
          <w:b/>
          <w:sz w:val="26"/>
          <w:szCs w:val="26"/>
        </w:rPr>
      </w:pPr>
    </w:p>
    <w:p w:rsidR="00D251F1" w:rsidRDefault="00D251F1" w:rsidP="00D251F1">
      <w:pPr>
        <w:jc w:val="center"/>
        <w:rPr>
          <w:b/>
        </w:rPr>
      </w:pPr>
    </w:p>
    <w:p w:rsidR="00D251F1" w:rsidRDefault="00D251F1" w:rsidP="00D251F1">
      <w:pPr>
        <w:jc w:val="center"/>
        <w:rPr>
          <w:b/>
        </w:rPr>
      </w:pPr>
    </w:p>
    <w:p w:rsidR="00D251F1" w:rsidRDefault="00D251F1" w:rsidP="00D251F1">
      <w:pPr>
        <w:ind w:left="284" w:hanging="284"/>
        <w:jc w:val="center"/>
        <w:rPr>
          <w:b/>
          <w:sz w:val="26"/>
          <w:szCs w:val="26"/>
        </w:rPr>
      </w:pPr>
      <w:r w:rsidRPr="00956A2A">
        <w:rPr>
          <w:b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r w:rsidR="00220844">
        <w:rPr>
          <w:b/>
          <w:sz w:val="26"/>
          <w:szCs w:val="26"/>
        </w:rPr>
        <w:t>Ясенковского</w:t>
      </w:r>
      <w:r w:rsidRPr="00956A2A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</w:t>
      </w:r>
      <w:r w:rsidR="00220844">
        <w:rPr>
          <w:b/>
          <w:sz w:val="26"/>
          <w:szCs w:val="26"/>
        </w:rPr>
        <w:t>Ясенковского</w:t>
      </w:r>
      <w:r w:rsidRPr="00956A2A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 на 2022 год и на плановый период 2023 и 2024 годов</w:t>
      </w:r>
    </w:p>
    <w:p w:rsidR="00D251F1" w:rsidRPr="00956A2A" w:rsidRDefault="00D251F1" w:rsidP="00D251F1">
      <w:pPr>
        <w:jc w:val="center"/>
        <w:rPr>
          <w:b/>
        </w:rPr>
      </w:pPr>
    </w:p>
    <w:p w:rsidR="00D251F1" w:rsidRDefault="00D251F1" w:rsidP="00D251F1">
      <w:pPr>
        <w:ind w:right="-283"/>
        <w:jc w:val="right"/>
        <w:rPr>
          <w:sz w:val="20"/>
          <w:szCs w:val="20"/>
        </w:rPr>
      </w:pPr>
      <w:r w:rsidRPr="0023120A">
        <w:rPr>
          <w:sz w:val="20"/>
          <w:szCs w:val="20"/>
        </w:rPr>
        <w:t>Тыс. рублей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750"/>
        <w:gridCol w:w="1351"/>
        <w:gridCol w:w="717"/>
        <w:gridCol w:w="1126"/>
        <w:gridCol w:w="1166"/>
        <w:gridCol w:w="1207"/>
      </w:tblGrid>
      <w:tr w:rsidR="00250AF2" w:rsidRPr="00250AF2" w:rsidTr="00250AF2">
        <w:trPr>
          <w:trHeight w:val="855"/>
        </w:trPr>
        <w:tc>
          <w:tcPr>
            <w:tcW w:w="3397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50AF2" w:rsidRPr="00250AF2" w:rsidRDefault="00250AF2" w:rsidP="00250AF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20 863,13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5 933,40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5 876,10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20 863,13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5 933,40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5 876,10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102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153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1 937,99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2 013,64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2 013,64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11 398,16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828,53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912,23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50,60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Основное мероприятие "Развитие сети уличного освещения поселения"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332,49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277,93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300,00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332,49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277,93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300,00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332,49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277,93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300,00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332,49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277,93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300,00</w:t>
            </w:r>
          </w:p>
        </w:tc>
      </w:tr>
      <w:tr w:rsidR="00250AF2" w:rsidRPr="00250AF2" w:rsidTr="00250AF2">
        <w:trPr>
          <w:trHeight w:val="127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4 427,83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561,63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4 387,73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561,63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4 087,73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561,63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1 354,00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61,63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2 129,10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604,63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102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Реализация муниципальных функций в сфере обеспечения </w:t>
            </w:r>
            <w:proofErr w:type="spellStart"/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проведенияи</w:t>
            </w:r>
            <w:proofErr w:type="spellEnd"/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кап ремонта общего имущества в многоквартирных домах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0120391190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0120391190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0120391190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127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"Создание объектов социального и производственного комплексов поселения, в том числе объектов общегражданского назначения, жилья, инфраструктуры"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0120400000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6 587,25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6 587,25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6 587,25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6 587,25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7 535,49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3 091,23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2 950,23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3 597,41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2 617,45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2 473,15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Расходы на обеспечение функций органов местного </w:t>
            </w: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2 655,45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1 924,39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1 780,09</w:t>
            </w:r>
          </w:p>
        </w:tc>
      </w:tr>
      <w:tr w:rsidR="00250AF2" w:rsidRPr="00250AF2" w:rsidTr="00250AF2">
        <w:trPr>
          <w:trHeight w:val="153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558,05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439,91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439,91</w:t>
            </w:r>
          </w:p>
        </w:tc>
      </w:tr>
      <w:tr w:rsidR="00250AF2" w:rsidRPr="00250AF2" w:rsidTr="00250AF2">
        <w:trPr>
          <w:trHeight w:val="127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558,05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439,91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439,91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1 693,91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1 084,47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940,17</w:t>
            </w:r>
          </w:p>
        </w:tc>
      </w:tr>
      <w:tr w:rsidR="00250AF2" w:rsidRPr="00250AF2" w:rsidTr="00250AF2">
        <w:trPr>
          <w:trHeight w:val="127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1 693,91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1 084,47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940,17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400,00</w:t>
            </w:r>
          </w:p>
        </w:tc>
      </w:tr>
      <w:tr w:rsidR="00250AF2" w:rsidRPr="00250AF2" w:rsidTr="00250AF2">
        <w:trPr>
          <w:trHeight w:val="127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400,00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127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941,95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693,07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693,07</w:t>
            </w:r>
          </w:p>
        </w:tc>
      </w:tr>
      <w:tr w:rsidR="00250AF2" w:rsidRPr="00250AF2" w:rsidTr="00250AF2">
        <w:trPr>
          <w:trHeight w:val="153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941,95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693,07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693,07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941,95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693,07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693,07</w:t>
            </w:r>
          </w:p>
        </w:tc>
      </w:tr>
      <w:tr w:rsidR="00250AF2" w:rsidRPr="00250AF2" w:rsidTr="00250AF2">
        <w:trPr>
          <w:trHeight w:val="102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99,90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99,90</w:t>
            </w:r>
          </w:p>
        </w:tc>
      </w:tr>
      <w:tr w:rsidR="00250AF2" w:rsidRPr="00250AF2" w:rsidTr="00250AF2">
        <w:trPr>
          <w:trHeight w:val="153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86,90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88,20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91,50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86,90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88,20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91,50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8,40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8,40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102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377,18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377,18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3 428,28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177,34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177,34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177,34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выполнение других расходных обязательств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3 250,95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3 240,95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50AF2" w:rsidRPr="00250AF2" w:rsidTr="00250AF2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250AF2" w:rsidRPr="00250AF2" w:rsidRDefault="00250AF2" w:rsidP="00250AF2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250AF2" w:rsidRPr="00250AF2" w:rsidRDefault="00250AF2" w:rsidP="00250AF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3 240,95</w:t>
            </w:r>
          </w:p>
        </w:tc>
        <w:tc>
          <w:tcPr>
            <w:tcW w:w="1166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50AF2" w:rsidRPr="00250AF2" w:rsidRDefault="00250AF2" w:rsidP="00250AF2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50AF2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</w:tbl>
    <w:p w:rsidR="005D180E" w:rsidRPr="00680FD1" w:rsidRDefault="005D180E" w:rsidP="005D180E">
      <w:pPr>
        <w:ind w:right="-284"/>
        <w:jc w:val="right"/>
        <w:rPr>
          <w:b/>
        </w:rPr>
      </w:pPr>
      <w:r>
        <w:rPr>
          <w:b/>
        </w:rPr>
        <w:t>»;</w:t>
      </w:r>
    </w:p>
    <w:p w:rsidR="00D251F1" w:rsidRDefault="00D251F1" w:rsidP="00D251F1">
      <w:pPr>
        <w:jc w:val="center"/>
        <w:rPr>
          <w:b/>
        </w:rPr>
      </w:pPr>
    </w:p>
    <w:p w:rsidR="00D251F1" w:rsidRDefault="00D251F1" w:rsidP="00D251F1">
      <w:pPr>
        <w:jc w:val="center"/>
        <w:rPr>
          <w:b/>
        </w:rPr>
      </w:pPr>
    </w:p>
    <w:p w:rsidR="00D251F1" w:rsidRDefault="00D251F1"/>
    <w:sectPr w:rsidR="00D251F1" w:rsidSect="005D18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5477AA6"/>
    <w:multiLevelType w:val="hybridMultilevel"/>
    <w:tmpl w:val="2570824E"/>
    <w:lvl w:ilvl="0" w:tplc="485089B8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2A2A0A"/>
    <w:multiLevelType w:val="multilevel"/>
    <w:tmpl w:val="8244F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6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113"/>
    <w:rsid w:val="00101387"/>
    <w:rsid w:val="00162C34"/>
    <w:rsid w:val="00220844"/>
    <w:rsid w:val="0024563C"/>
    <w:rsid w:val="00247113"/>
    <w:rsid w:val="00250AF2"/>
    <w:rsid w:val="00313670"/>
    <w:rsid w:val="00326C39"/>
    <w:rsid w:val="0042799F"/>
    <w:rsid w:val="00466D55"/>
    <w:rsid w:val="004F43C9"/>
    <w:rsid w:val="00504295"/>
    <w:rsid w:val="00557CBA"/>
    <w:rsid w:val="005C38DF"/>
    <w:rsid w:val="005D180E"/>
    <w:rsid w:val="005D39EF"/>
    <w:rsid w:val="00611636"/>
    <w:rsid w:val="00645E91"/>
    <w:rsid w:val="00680FD1"/>
    <w:rsid w:val="006F507B"/>
    <w:rsid w:val="00712F33"/>
    <w:rsid w:val="00713736"/>
    <w:rsid w:val="00773AEE"/>
    <w:rsid w:val="00781BD7"/>
    <w:rsid w:val="008F6840"/>
    <w:rsid w:val="00982F7E"/>
    <w:rsid w:val="00A46052"/>
    <w:rsid w:val="00A65214"/>
    <w:rsid w:val="00A76D38"/>
    <w:rsid w:val="00B55B8D"/>
    <w:rsid w:val="00B96886"/>
    <w:rsid w:val="00BE626D"/>
    <w:rsid w:val="00C7711B"/>
    <w:rsid w:val="00C910FF"/>
    <w:rsid w:val="00CB6B57"/>
    <w:rsid w:val="00CC0F3D"/>
    <w:rsid w:val="00D06B50"/>
    <w:rsid w:val="00D205E9"/>
    <w:rsid w:val="00D251F1"/>
    <w:rsid w:val="00D749A1"/>
    <w:rsid w:val="00DB1647"/>
    <w:rsid w:val="00E01E3C"/>
    <w:rsid w:val="00E87431"/>
    <w:rsid w:val="00EE6485"/>
    <w:rsid w:val="00F0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251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251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251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link w:val="a7"/>
    <w:locked/>
    <w:rsid w:val="00D251F1"/>
    <w:rPr>
      <w:sz w:val="24"/>
      <w:szCs w:val="24"/>
      <w:lang/>
    </w:rPr>
  </w:style>
  <w:style w:type="paragraph" w:styleId="a7">
    <w:name w:val="Body Text"/>
    <w:basedOn w:val="a"/>
    <w:link w:val="a6"/>
    <w:rsid w:val="00D251F1"/>
    <w:pPr>
      <w:spacing w:after="120"/>
    </w:pPr>
    <w:rPr>
      <w:rFonts w:asciiTheme="minorHAnsi" w:eastAsiaTheme="minorHAnsi" w:hAnsiTheme="minorHAnsi" w:cstheme="minorBidi"/>
      <w:lang/>
    </w:rPr>
  </w:style>
  <w:style w:type="character" w:customStyle="1" w:styleId="1">
    <w:name w:val="Основной текст Знак1"/>
    <w:basedOn w:val="a0"/>
    <w:uiPriority w:val="99"/>
    <w:semiHidden/>
    <w:rsid w:val="00D25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5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25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8">
    <w:name w:val="Hyperlink"/>
    <w:uiPriority w:val="99"/>
    <w:unhideWhenUsed/>
    <w:rsid w:val="00D251F1"/>
    <w:rPr>
      <w:color w:val="0000FF"/>
      <w:u w:val="single"/>
    </w:rPr>
  </w:style>
  <w:style w:type="paragraph" w:styleId="a9">
    <w:name w:val="Body Text Indent"/>
    <w:basedOn w:val="a"/>
    <w:link w:val="aa"/>
    <w:rsid w:val="00D251F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25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50AF2"/>
    <w:rPr>
      <w:color w:val="800080"/>
      <w:u w:val="single"/>
    </w:rPr>
  </w:style>
  <w:style w:type="paragraph" w:customStyle="1" w:styleId="xl90">
    <w:name w:val="xl90"/>
    <w:basedOn w:val="a"/>
    <w:rsid w:val="00250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250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250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250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250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250AF2"/>
    <w:pP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5677</Words>
  <Characters>32360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ЯСЕНКИ</cp:lastModifiedBy>
  <cp:revision>38</cp:revision>
  <dcterms:created xsi:type="dcterms:W3CDTF">2022-03-10T06:23:00Z</dcterms:created>
  <dcterms:modified xsi:type="dcterms:W3CDTF">2022-06-20T08:03:00Z</dcterms:modified>
</cp:coreProperties>
</file>